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A40" w:rsidRDefault="00564A40" w:rsidP="00C3104F">
      <w:pPr>
        <w:adjustRightInd w:val="0"/>
        <w:ind w:left="1069"/>
        <w:jc w:val="center"/>
        <w:outlineLvl w:val="0"/>
        <w:rPr>
          <w:b/>
          <w:bCs/>
          <w:sz w:val="24"/>
          <w:szCs w:val="24"/>
        </w:rPr>
      </w:pPr>
      <w:bookmarkStart w:id="0" w:name="_GoBack"/>
      <w:r w:rsidRPr="00790F34">
        <w:rPr>
          <w:b/>
          <w:bCs/>
          <w:sz w:val="24"/>
          <w:szCs w:val="24"/>
        </w:rPr>
        <w:t xml:space="preserve">ВЛ-10кВ ПС-35/10кВ </w:t>
      </w:r>
      <w:r>
        <w:rPr>
          <w:b/>
          <w:bCs/>
          <w:sz w:val="24"/>
          <w:szCs w:val="24"/>
        </w:rPr>
        <w:t>«</w:t>
      </w:r>
      <w:proofErr w:type="spellStart"/>
      <w:r w:rsidRPr="00790F34">
        <w:rPr>
          <w:b/>
          <w:bCs/>
          <w:sz w:val="24"/>
          <w:szCs w:val="24"/>
        </w:rPr>
        <w:t>Наумовка</w:t>
      </w:r>
      <w:proofErr w:type="spellEnd"/>
      <w:r>
        <w:rPr>
          <w:b/>
          <w:bCs/>
          <w:sz w:val="24"/>
          <w:szCs w:val="24"/>
        </w:rPr>
        <w:t xml:space="preserve">» </w:t>
      </w:r>
      <w:r w:rsidRPr="00790F34">
        <w:rPr>
          <w:b/>
          <w:bCs/>
          <w:sz w:val="24"/>
          <w:szCs w:val="24"/>
        </w:rPr>
        <w:t>-ТП-1002(К_12)</w:t>
      </w:r>
    </w:p>
    <w:bookmarkEnd w:id="0"/>
    <w:p w:rsidR="00564A40" w:rsidRPr="0003445D" w:rsidRDefault="00564A40" w:rsidP="00564A40">
      <w:pPr>
        <w:adjustRightInd w:val="0"/>
        <w:ind w:left="1069"/>
        <w:jc w:val="both"/>
        <w:outlineLvl w:val="0"/>
        <w:rPr>
          <w:b/>
          <w:bCs/>
          <w:sz w:val="24"/>
          <w:szCs w:val="24"/>
        </w:rPr>
      </w:pPr>
    </w:p>
    <w:p w:rsidR="00016C64" w:rsidRDefault="00016C64" w:rsidP="000D256A">
      <w:pPr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проекта - </w:t>
      </w:r>
      <w:r w:rsidRPr="00016C64">
        <w:rPr>
          <w:sz w:val="24"/>
          <w:szCs w:val="24"/>
        </w:rPr>
        <w:t>развитие электрической сети и (или) усиление существующей электрической сети, связанное с подключением новых потребителей</w:t>
      </w:r>
      <w:r>
        <w:rPr>
          <w:sz w:val="24"/>
          <w:szCs w:val="24"/>
        </w:rPr>
        <w:t>.</w:t>
      </w:r>
    </w:p>
    <w:p w:rsidR="00016C64" w:rsidRDefault="00564A40" w:rsidP="000D256A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B3607C">
        <w:rPr>
          <w:sz w:val="24"/>
          <w:szCs w:val="24"/>
        </w:rPr>
        <w:t xml:space="preserve">Проектом предусмотрено строительство воздушной линии электропередачи </w:t>
      </w:r>
      <w:r w:rsidR="00016C64">
        <w:rPr>
          <w:sz w:val="24"/>
          <w:szCs w:val="24"/>
        </w:rPr>
        <w:br/>
      </w:r>
      <w:r w:rsidRPr="00B3607C">
        <w:rPr>
          <w:sz w:val="24"/>
          <w:szCs w:val="24"/>
        </w:rPr>
        <w:t>ВЛ-10кВ ПС-35/10кВ «</w:t>
      </w:r>
      <w:proofErr w:type="spellStart"/>
      <w:r w:rsidRPr="00B3607C">
        <w:rPr>
          <w:sz w:val="24"/>
          <w:szCs w:val="24"/>
        </w:rPr>
        <w:t>Наумовка</w:t>
      </w:r>
      <w:proofErr w:type="spellEnd"/>
      <w:r w:rsidRPr="00B3607C">
        <w:rPr>
          <w:sz w:val="24"/>
          <w:szCs w:val="24"/>
        </w:rPr>
        <w:t xml:space="preserve">» - ТП-1002 общей протяженностью 19,65 км. Строительство линии электропередачи осуществляется с </w:t>
      </w:r>
      <w:r w:rsidR="00B3607C">
        <w:rPr>
          <w:sz w:val="24"/>
          <w:szCs w:val="24"/>
        </w:rPr>
        <w:t>обеспечения бесперебойного энергоснабжения</w:t>
      </w:r>
      <w:r w:rsidRPr="00B3607C">
        <w:rPr>
          <w:sz w:val="24"/>
          <w:szCs w:val="24"/>
        </w:rPr>
        <w:t xml:space="preserve"> земельных участков садоводческих некоммерческих товариществ  «</w:t>
      </w:r>
      <w:proofErr w:type="spellStart"/>
      <w:r w:rsidRPr="00B3607C">
        <w:rPr>
          <w:sz w:val="24"/>
          <w:szCs w:val="24"/>
        </w:rPr>
        <w:t>Виленский</w:t>
      </w:r>
      <w:proofErr w:type="spellEnd"/>
      <w:r w:rsidRPr="00B3607C">
        <w:rPr>
          <w:sz w:val="24"/>
          <w:szCs w:val="24"/>
        </w:rPr>
        <w:t xml:space="preserve">» (580 участков) и «Весна» (1200 участков). Согласно проекту часть линии электропередачи протяженностью 5,80 км пролегает на участке государственного лесного фонда на территории Томского района. </w:t>
      </w:r>
      <w:r w:rsidR="00016C64">
        <w:rPr>
          <w:sz w:val="24"/>
          <w:szCs w:val="24"/>
        </w:rPr>
        <w:t>Длительные сроки получения разрешительной документации явились основанием для изменения сроков выполнения работ в рамках проекта.</w:t>
      </w:r>
    </w:p>
    <w:p w:rsidR="00564A40" w:rsidRPr="00B3607C" w:rsidRDefault="00016C64" w:rsidP="000D256A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B3607C">
        <w:rPr>
          <w:sz w:val="24"/>
          <w:szCs w:val="24"/>
        </w:rPr>
        <w:t xml:space="preserve">Необходимость проведения корректировки обусловлена изменением стоимости </w:t>
      </w:r>
      <w:r>
        <w:rPr>
          <w:sz w:val="24"/>
          <w:szCs w:val="24"/>
        </w:rPr>
        <w:br/>
      </w:r>
      <w:r w:rsidRPr="00B3607C">
        <w:rPr>
          <w:sz w:val="24"/>
          <w:szCs w:val="24"/>
        </w:rPr>
        <w:t>и сроков выполнения работ по причине отсутствия разрешительной документации</w:t>
      </w:r>
      <w:r>
        <w:rPr>
          <w:sz w:val="24"/>
          <w:szCs w:val="24"/>
        </w:rPr>
        <w:t>.</w:t>
      </w:r>
    </w:p>
    <w:p w:rsidR="00B3607C" w:rsidRPr="00B3607C" w:rsidRDefault="00B3607C" w:rsidP="000D256A">
      <w:pPr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B3607C">
        <w:rPr>
          <w:bCs/>
          <w:sz w:val="24"/>
          <w:szCs w:val="24"/>
        </w:rPr>
        <w:t>Сроки реализации –  2020-202</w:t>
      </w:r>
      <w:r>
        <w:rPr>
          <w:bCs/>
          <w:sz w:val="24"/>
          <w:szCs w:val="24"/>
        </w:rPr>
        <w:t>5</w:t>
      </w:r>
      <w:r w:rsidR="000D256A">
        <w:rPr>
          <w:bCs/>
          <w:sz w:val="24"/>
          <w:szCs w:val="24"/>
        </w:rPr>
        <w:t xml:space="preserve"> гг.</w:t>
      </w:r>
    </w:p>
    <w:p w:rsidR="00016C64" w:rsidRDefault="00016C64" w:rsidP="000D256A">
      <w:pPr>
        <w:adjustRightInd w:val="0"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составе мероприятий инвестиционной программы на 2019-2022 г. выполнены мероприятия на общую сумму 33,141 млн.руб.</w:t>
      </w:r>
      <w:r w:rsidR="006A699E">
        <w:rPr>
          <w:bCs/>
          <w:sz w:val="24"/>
          <w:szCs w:val="24"/>
        </w:rPr>
        <w:t xml:space="preserve"> (без НДС)</w:t>
      </w:r>
      <w:r w:rsidR="000D256A">
        <w:rPr>
          <w:bCs/>
          <w:sz w:val="24"/>
          <w:szCs w:val="24"/>
        </w:rPr>
        <w:t xml:space="preserve">, в </w:t>
      </w:r>
      <w:proofErr w:type="spellStart"/>
      <w:r w:rsidR="000D256A">
        <w:rPr>
          <w:bCs/>
          <w:sz w:val="24"/>
          <w:szCs w:val="24"/>
        </w:rPr>
        <w:t>т.ч</w:t>
      </w:r>
      <w:proofErr w:type="spellEnd"/>
      <w:r w:rsidR="000D256A">
        <w:rPr>
          <w:bCs/>
          <w:sz w:val="24"/>
          <w:szCs w:val="24"/>
        </w:rPr>
        <w:t>.</w:t>
      </w:r>
    </w:p>
    <w:p w:rsidR="00016C64" w:rsidRPr="00B3607C" w:rsidRDefault="00604D67" w:rsidP="000D256A">
      <w:pPr>
        <w:adjustRightInd w:val="0"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2020 г. –</w:t>
      </w:r>
      <w:r w:rsidR="00016C64" w:rsidRPr="00B3607C">
        <w:rPr>
          <w:bCs/>
          <w:sz w:val="24"/>
          <w:szCs w:val="24"/>
        </w:rPr>
        <w:t xml:space="preserve"> 5,249 </w:t>
      </w:r>
      <w:proofErr w:type="spellStart"/>
      <w:r w:rsidR="00016C64" w:rsidRPr="00B3607C">
        <w:rPr>
          <w:bCs/>
          <w:sz w:val="24"/>
          <w:szCs w:val="24"/>
        </w:rPr>
        <w:t>млн.руб</w:t>
      </w:r>
      <w:proofErr w:type="spellEnd"/>
      <w:r w:rsidR="00016C64" w:rsidRPr="00B3607C">
        <w:rPr>
          <w:bCs/>
          <w:sz w:val="24"/>
          <w:szCs w:val="24"/>
        </w:rPr>
        <w:t>.;</w:t>
      </w:r>
    </w:p>
    <w:p w:rsidR="00016C64" w:rsidRPr="00B3607C" w:rsidRDefault="00604D67" w:rsidP="000D256A">
      <w:pPr>
        <w:adjustRightInd w:val="0"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2021 г. – </w:t>
      </w:r>
      <w:r w:rsidR="00016C64" w:rsidRPr="00B3607C">
        <w:rPr>
          <w:bCs/>
          <w:sz w:val="24"/>
          <w:szCs w:val="24"/>
        </w:rPr>
        <w:t xml:space="preserve">18,307 </w:t>
      </w:r>
      <w:proofErr w:type="spellStart"/>
      <w:r w:rsidR="00016C64" w:rsidRPr="00B3607C">
        <w:rPr>
          <w:bCs/>
          <w:sz w:val="24"/>
          <w:szCs w:val="24"/>
        </w:rPr>
        <w:t>млн.руб</w:t>
      </w:r>
      <w:proofErr w:type="spellEnd"/>
      <w:r w:rsidR="00016C64" w:rsidRPr="00B3607C">
        <w:rPr>
          <w:bCs/>
          <w:sz w:val="24"/>
          <w:szCs w:val="24"/>
        </w:rPr>
        <w:t>.;</w:t>
      </w:r>
    </w:p>
    <w:p w:rsidR="00016C64" w:rsidRPr="00016C64" w:rsidRDefault="00604D67" w:rsidP="000D256A">
      <w:pPr>
        <w:adjustRightInd w:val="0"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2022 г. – </w:t>
      </w:r>
      <w:r w:rsidR="00016C64" w:rsidRPr="00B3607C">
        <w:rPr>
          <w:bCs/>
          <w:sz w:val="24"/>
          <w:szCs w:val="24"/>
        </w:rPr>
        <w:t xml:space="preserve">9,585 </w:t>
      </w:r>
      <w:proofErr w:type="spellStart"/>
      <w:r w:rsidR="00016C64">
        <w:rPr>
          <w:bCs/>
          <w:sz w:val="24"/>
          <w:szCs w:val="24"/>
        </w:rPr>
        <w:t>млн.</w:t>
      </w:r>
      <w:r w:rsidR="00016C64" w:rsidRPr="00B3607C">
        <w:rPr>
          <w:bCs/>
          <w:sz w:val="24"/>
          <w:szCs w:val="24"/>
        </w:rPr>
        <w:t>руб</w:t>
      </w:r>
      <w:proofErr w:type="spellEnd"/>
      <w:r w:rsidR="00016C64" w:rsidRPr="00B3607C">
        <w:rPr>
          <w:bCs/>
          <w:sz w:val="24"/>
          <w:szCs w:val="24"/>
        </w:rPr>
        <w:t>.</w:t>
      </w:r>
      <w:r w:rsidR="00016C64" w:rsidRPr="00016C64">
        <w:rPr>
          <w:bCs/>
          <w:sz w:val="24"/>
          <w:szCs w:val="24"/>
        </w:rPr>
        <w:t>;</w:t>
      </w:r>
    </w:p>
    <w:p w:rsidR="00016C64" w:rsidRDefault="00016C64" w:rsidP="000D256A">
      <w:pPr>
        <w:adjustRightInd w:val="0"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составе мероприятий инвестиционной программы на 20</w:t>
      </w:r>
      <w:r w:rsidR="006A699E">
        <w:rPr>
          <w:bCs/>
          <w:sz w:val="24"/>
          <w:szCs w:val="24"/>
        </w:rPr>
        <w:t>23</w:t>
      </w:r>
      <w:r>
        <w:rPr>
          <w:bCs/>
          <w:sz w:val="24"/>
          <w:szCs w:val="24"/>
        </w:rPr>
        <w:t>-202</w:t>
      </w:r>
      <w:r w:rsidR="006A699E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 г. </w:t>
      </w:r>
      <w:r w:rsidR="006A699E">
        <w:rPr>
          <w:bCs/>
          <w:sz w:val="24"/>
          <w:szCs w:val="24"/>
        </w:rPr>
        <w:t xml:space="preserve">запланированы </w:t>
      </w:r>
      <w:r>
        <w:rPr>
          <w:bCs/>
          <w:sz w:val="24"/>
          <w:szCs w:val="24"/>
        </w:rPr>
        <w:t xml:space="preserve">мероприятия на общую сумму </w:t>
      </w:r>
      <w:r w:rsidR="00A16AB1">
        <w:rPr>
          <w:bCs/>
          <w:sz w:val="24"/>
          <w:szCs w:val="24"/>
        </w:rPr>
        <w:t>8,242</w:t>
      </w:r>
      <w:r>
        <w:rPr>
          <w:bCs/>
          <w:sz w:val="24"/>
          <w:szCs w:val="24"/>
        </w:rPr>
        <w:t>млн.руб.</w:t>
      </w:r>
      <w:r w:rsidR="006A699E">
        <w:rPr>
          <w:bCs/>
          <w:sz w:val="24"/>
          <w:szCs w:val="24"/>
        </w:rPr>
        <w:t>(без НДС),</w:t>
      </w:r>
      <w:r w:rsidR="000D256A">
        <w:rPr>
          <w:bCs/>
          <w:sz w:val="24"/>
          <w:szCs w:val="24"/>
        </w:rPr>
        <w:t xml:space="preserve"> в </w:t>
      </w:r>
      <w:proofErr w:type="spellStart"/>
      <w:r w:rsidR="000D256A">
        <w:rPr>
          <w:bCs/>
          <w:sz w:val="24"/>
          <w:szCs w:val="24"/>
        </w:rPr>
        <w:t>т.ч</w:t>
      </w:r>
      <w:proofErr w:type="spellEnd"/>
      <w:r w:rsidR="000D256A">
        <w:rPr>
          <w:bCs/>
          <w:sz w:val="24"/>
          <w:szCs w:val="24"/>
        </w:rPr>
        <w:t>.</w:t>
      </w:r>
    </w:p>
    <w:p w:rsidR="003B3039" w:rsidRDefault="00604D67" w:rsidP="000D256A">
      <w:pPr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>2023 г. –</w:t>
      </w:r>
      <w:r w:rsidR="003B3039" w:rsidRPr="00B3607C">
        <w:rPr>
          <w:bCs/>
          <w:sz w:val="24"/>
          <w:szCs w:val="24"/>
        </w:rPr>
        <w:t xml:space="preserve"> </w:t>
      </w:r>
      <w:r w:rsidR="00A16AB1">
        <w:rPr>
          <w:sz w:val="24"/>
          <w:szCs w:val="24"/>
        </w:rPr>
        <w:t>3,9</w:t>
      </w:r>
      <w:r w:rsidR="00226B62">
        <w:rPr>
          <w:sz w:val="24"/>
          <w:szCs w:val="24"/>
        </w:rPr>
        <w:t>9</w:t>
      </w:r>
      <w:r w:rsidR="00A16AB1">
        <w:rPr>
          <w:sz w:val="24"/>
          <w:szCs w:val="24"/>
        </w:rPr>
        <w:t>7</w:t>
      </w:r>
      <w:r w:rsidR="003B3039" w:rsidRPr="00B3607C">
        <w:rPr>
          <w:sz w:val="24"/>
          <w:szCs w:val="24"/>
        </w:rPr>
        <w:t>млн.руб.</w:t>
      </w:r>
      <w:r w:rsidR="00016C64" w:rsidRPr="00C3104F">
        <w:rPr>
          <w:sz w:val="24"/>
          <w:szCs w:val="24"/>
        </w:rPr>
        <w:t>;</w:t>
      </w:r>
    </w:p>
    <w:p w:rsidR="00B3607C" w:rsidRPr="00B3607C" w:rsidRDefault="00B3607C" w:rsidP="000D256A">
      <w:pPr>
        <w:ind w:firstLine="709"/>
        <w:contextualSpacing/>
        <w:jc w:val="both"/>
        <w:rPr>
          <w:bCs/>
          <w:sz w:val="24"/>
          <w:szCs w:val="24"/>
        </w:rPr>
      </w:pPr>
      <w:r w:rsidRPr="00B3607C">
        <w:rPr>
          <w:sz w:val="24"/>
          <w:szCs w:val="24"/>
        </w:rPr>
        <w:t xml:space="preserve">2024 г. </w:t>
      </w:r>
      <w:r w:rsidR="00016C64" w:rsidRPr="00B3607C">
        <w:rPr>
          <w:bCs/>
          <w:sz w:val="24"/>
          <w:szCs w:val="24"/>
        </w:rPr>
        <w:t>–</w:t>
      </w:r>
      <w:r w:rsidR="00016C64">
        <w:rPr>
          <w:bCs/>
          <w:sz w:val="24"/>
          <w:szCs w:val="24"/>
        </w:rPr>
        <w:t> </w:t>
      </w:r>
      <w:r w:rsidRPr="00B3607C">
        <w:rPr>
          <w:sz w:val="24"/>
          <w:szCs w:val="24"/>
        </w:rPr>
        <w:t>2,503 млн.руб.</w:t>
      </w:r>
      <w:r w:rsidR="00016C64" w:rsidRPr="00016C64">
        <w:rPr>
          <w:sz w:val="24"/>
          <w:szCs w:val="24"/>
        </w:rPr>
        <w:t>;</w:t>
      </w:r>
    </w:p>
    <w:p w:rsidR="00016C64" w:rsidRDefault="00016C64" w:rsidP="000D256A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2025 г. </w:t>
      </w:r>
      <w:r w:rsidRPr="00B3607C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> 1,742</w:t>
      </w:r>
      <w:r w:rsidRPr="00B3607C">
        <w:rPr>
          <w:sz w:val="24"/>
          <w:szCs w:val="24"/>
        </w:rPr>
        <w:t>млн.руб.</w:t>
      </w:r>
    </w:p>
    <w:p w:rsidR="00096E40" w:rsidRDefault="006A699E" w:rsidP="000D256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B3607C">
        <w:rPr>
          <w:sz w:val="24"/>
          <w:szCs w:val="24"/>
        </w:rPr>
        <w:t>Выполнены следующие мероприятия:</w:t>
      </w:r>
    </w:p>
    <w:p w:rsidR="00096E40" w:rsidRPr="00C63DFB" w:rsidRDefault="00096E40" w:rsidP="000D256A">
      <w:pPr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проведены </w:t>
      </w:r>
      <w:r w:rsidRPr="00C63DFB">
        <w:rPr>
          <w:sz w:val="24"/>
          <w:szCs w:val="24"/>
        </w:rPr>
        <w:t>работы по расчистк</w:t>
      </w:r>
      <w:r>
        <w:rPr>
          <w:sz w:val="24"/>
          <w:szCs w:val="24"/>
        </w:rPr>
        <w:t>е</w:t>
      </w:r>
      <w:r w:rsidRPr="00C63DFB">
        <w:rPr>
          <w:sz w:val="24"/>
          <w:szCs w:val="24"/>
        </w:rPr>
        <w:t xml:space="preserve"> просеки</w:t>
      </w:r>
      <w:r>
        <w:rPr>
          <w:sz w:val="24"/>
          <w:szCs w:val="24"/>
        </w:rPr>
        <w:t>,</w:t>
      </w:r>
      <w:r w:rsidRPr="00C63DFB">
        <w:rPr>
          <w:sz w:val="24"/>
          <w:szCs w:val="24"/>
        </w:rPr>
        <w:t xml:space="preserve"> не</w:t>
      </w:r>
      <w:r w:rsidR="00D60877">
        <w:rPr>
          <w:sz w:val="24"/>
          <w:szCs w:val="24"/>
        </w:rPr>
        <w:t>обходимой для строительства ЛЭП,</w:t>
      </w:r>
    </w:p>
    <w:p w:rsidR="006A699E" w:rsidRPr="00B3607C" w:rsidRDefault="006A699E" w:rsidP="000D256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B3607C">
        <w:rPr>
          <w:sz w:val="24"/>
          <w:szCs w:val="24"/>
        </w:rPr>
        <w:t>- разработана рабочая документация и проект производства работ на пересечение проектируемой ВЛ</w:t>
      </w:r>
      <w:r w:rsidR="000D256A">
        <w:rPr>
          <w:sz w:val="24"/>
          <w:szCs w:val="24"/>
        </w:rPr>
        <w:t xml:space="preserve">10 кВ с существующей ВЛ 220 </w:t>
      </w:r>
      <w:proofErr w:type="spellStart"/>
      <w:r w:rsidR="000D256A">
        <w:rPr>
          <w:sz w:val="24"/>
          <w:szCs w:val="24"/>
        </w:rPr>
        <w:t>кВ</w:t>
      </w:r>
      <w:proofErr w:type="spellEnd"/>
      <w:r w:rsidR="000D256A">
        <w:rPr>
          <w:sz w:val="24"/>
          <w:szCs w:val="24"/>
        </w:rPr>
        <w:t>,</w:t>
      </w:r>
    </w:p>
    <w:p w:rsidR="006A699E" w:rsidRDefault="006A699E" w:rsidP="000D256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B3607C">
        <w:rPr>
          <w:sz w:val="24"/>
          <w:szCs w:val="24"/>
        </w:rPr>
        <w:t>- произведе</w:t>
      </w:r>
      <w:r w:rsidR="000D256A">
        <w:rPr>
          <w:sz w:val="24"/>
          <w:szCs w:val="24"/>
        </w:rPr>
        <w:t>на расчистка охранной зоны ЛЭП,</w:t>
      </w:r>
    </w:p>
    <w:p w:rsidR="006A699E" w:rsidRPr="00B3607C" w:rsidRDefault="006A699E" w:rsidP="000D256A">
      <w:pPr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096E40">
        <w:rPr>
          <w:sz w:val="24"/>
          <w:szCs w:val="24"/>
        </w:rPr>
        <w:t>завершено</w:t>
      </w:r>
      <w:r>
        <w:rPr>
          <w:sz w:val="24"/>
          <w:szCs w:val="24"/>
        </w:rPr>
        <w:t xml:space="preserve"> строительство линии </w:t>
      </w:r>
      <w:r w:rsidR="00096E40">
        <w:rPr>
          <w:sz w:val="24"/>
          <w:szCs w:val="24"/>
        </w:rPr>
        <w:t xml:space="preserve">общей </w:t>
      </w:r>
      <w:r>
        <w:rPr>
          <w:sz w:val="24"/>
          <w:szCs w:val="24"/>
        </w:rPr>
        <w:t xml:space="preserve">протяженностью </w:t>
      </w:r>
      <w:r w:rsidR="00096E40" w:rsidRPr="00B3607C">
        <w:rPr>
          <w:sz w:val="24"/>
          <w:szCs w:val="24"/>
        </w:rPr>
        <w:t>19,65 км</w:t>
      </w:r>
      <w:r w:rsidR="00096E40">
        <w:rPr>
          <w:sz w:val="24"/>
          <w:szCs w:val="24"/>
        </w:rPr>
        <w:t>,</w:t>
      </w:r>
    </w:p>
    <w:p w:rsidR="006A699E" w:rsidRPr="00B3607C" w:rsidRDefault="006A699E" w:rsidP="000D256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B3607C">
        <w:rPr>
          <w:sz w:val="24"/>
          <w:szCs w:val="24"/>
        </w:rPr>
        <w:t>- осуществлено технологическое присоединение к объектам электроснабжения ПАО «</w:t>
      </w:r>
      <w:proofErr w:type="spellStart"/>
      <w:r w:rsidRPr="00B3607C">
        <w:rPr>
          <w:sz w:val="24"/>
          <w:szCs w:val="24"/>
        </w:rPr>
        <w:t>Россети</w:t>
      </w:r>
      <w:proofErr w:type="spellEnd"/>
      <w:r w:rsidRPr="00B3607C">
        <w:rPr>
          <w:sz w:val="24"/>
          <w:szCs w:val="24"/>
        </w:rPr>
        <w:t>-Томск».</w:t>
      </w:r>
    </w:p>
    <w:p w:rsidR="00016C64" w:rsidRDefault="00096E40" w:rsidP="000D256A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 w:rsidRPr="00521ECF">
        <w:rPr>
          <w:sz w:val="24"/>
          <w:szCs w:val="24"/>
          <w:shd w:val="clear" w:color="auto" w:fill="FFFFFF" w:themeFill="background1"/>
        </w:rPr>
        <w:t>Необходимость корректировки на 2025 г. обусловлена</w:t>
      </w:r>
      <w:r w:rsidR="00115104">
        <w:rPr>
          <w:sz w:val="24"/>
          <w:szCs w:val="24"/>
        </w:rPr>
        <w:t xml:space="preserve"> </w:t>
      </w:r>
      <w:hyperlink r:id="rId6" w:history="1">
        <w:r w:rsidR="00115104" w:rsidRPr="0050461B">
          <w:rPr>
            <w:rStyle w:val="a3"/>
            <w:sz w:val="24"/>
            <w:szCs w:val="24"/>
          </w:rPr>
          <w:t>требованием</w:t>
        </w:r>
      </w:hyperlink>
      <w:r w:rsidR="00115104">
        <w:rPr>
          <w:sz w:val="24"/>
          <w:szCs w:val="24"/>
        </w:rPr>
        <w:t xml:space="preserve"> выполнить обязательства по </w:t>
      </w:r>
      <w:r w:rsidR="00D60877">
        <w:rPr>
          <w:sz w:val="24"/>
          <w:szCs w:val="24"/>
        </w:rPr>
        <w:t xml:space="preserve">компенсационному </w:t>
      </w:r>
      <w:proofErr w:type="spellStart"/>
      <w:r w:rsidR="00D60877">
        <w:rPr>
          <w:sz w:val="24"/>
          <w:szCs w:val="24"/>
        </w:rPr>
        <w:t>лесовосстановлению</w:t>
      </w:r>
      <w:proofErr w:type="spellEnd"/>
      <w:r w:rsidR="008D001C">
        <w:rPr>
          <w:sz w:val="24"/>
          <w:szCs w:val="24"/>
        </w:rPr>
        <w:t xml:space="preserve"> на площади 4,0219га</w:t>
      </w:r>
      <w:r w:rsidR="00D60877">
        <w:rPr>
          <w:sz w:val="24"/>
          <w:szCs w:val="24"/>
        </w:rPr>
        <w:t xml:space="preserve"> согласно </w:t>
      </w:r>
      <w:hyperlink r:id="rId7" w:history="1">
        <w:r w:rsidR="00D60877" w:rsidRPr="0050461B">
          <w:rPr>
            <w:rStyle w:val="a3"/>
            <w:sz w:val="24"/>
            <w:szCs w:val="24"/>
          </w:rPr>
          <w:t>договор</w:t>
        </w:r>
        <w:r w:rsidR="00B96AC9" w:rsidRPr="0050461B">
          <w:rPr>
            <w:rStyle w:val="a3"/>
            <w:sz w:val="24"/>
            <w:szCs w:val="24"/>
          </w:rPr>
          <w:t>у</w:t>
        </w:r>
        <w:r w:rsidR="00D60877" w:rsidRPr="0050461B">
          <w:rPr>
            <w:rStyle w:val="a3"/>
            <w:sz w:val="24"/>
            <w:szCs w:val="24"/>
          </w:rPr>
          <w:t xml:space="preserve"> </w:t>
        </w:r>
        <w:r w:rsidR="000125CF" w:rsidRPr="0050461B">
          <w:rPr>
            <w:rStyle w:val="a3"/>
            <w:sz w:val="24"/>
            <w:szCs w:val="24"/>
          </w:rPr>
          <w:t>аренды</w:t>
        </w:r>
      </w:hyperlink>
      <w:r w:rsidR="000125CF">
        <w:rPr>
          <w:sz w:val="24"/>
          <w:szCs w:val="24"/>
        </w:rPr>
        <w:t xml:space="preserve"> лесного участка </w:t>
      </w:r>
      <w:r w:rsidR="00D60877">
        <w:rPr>
          <w:sz w:val="24"/>
          <w:szCs w:val="24"/>
        </w:rPr>
        <w:t>от 18.03.2022</w:t>
      </w:r>
      <w:r w:rsidR="000125CF">
        <w:rPr>
          <w:sz w:val="24"/>
          <w:szCs w:val="24"/>
        </w:rPr>
        <w:t xml:space="preserve"> №27109/22-з с Департаментом лесного хозяйства.</w:t>
      </w:r>
    </w:p>
    <w:p w:rsidR="00016C64" w:rsidRDefault="00115104" w:rsidP="000D256A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Затраты на проведение указанных мероприятий определены на </w:t>
      </w:r>
      <w:r w:rsidRPr="00521ECF">
        <w:rPr>
          <w:sz w:val="24"/>
          <w:szCs w:val="24"/>
        </w:rPr>
        <w:t xml:space="preserve">основании </w:t>
      </w:r>
      <w:hyperlink r:id="rId8" w:history="1">
        <w:r w:rsidRPr="00750B81">
          <w:rPr>
            <w:rStyle w:val="a3"/>
            <w:sz w:val="24"/>
            <w:szCs w:val="24"/>
          </w:rPr>
          <w:t>договора</w:t>
        </w:r>
        <w:r w:rsidR="000125CF" w:rsidRPr="00750B81">
          <w:rPr>
            <w:rStyle w:val="a3"/>
            <w:sz w:val="24"/>
            <w:szCs w:val="24"/>
          </w:rPr>
          <w:t xml:space="preserve"> </w:t>
        </w:r>
        <w:r w:rsidR="008D001C" w:rsidRPr="00750B81">
          <w:rPr>
            <w:rStyle w:val="a3"/>
            <w:sz w:val="24"/>
            <w:szCs w:val="24"/>
          </w:rPr>
          <w:t>подряда</w:t>
        </w:r>
      </w:hyperlink>
      <w:r w:rsidR="008D001C">
        <w:rPr>
          <w:sz w:val="24"/>
          <w:szCs w:val="24"/>
        </w:rPr>
        <w:t xml:space="preserve"> от 18.04.2025г. №15-ЕП/2025 с ОГАУ «</w:t>
      </w:r>
      <w:proofErr w:type="spellStart"/>
      <w:r w:rsidR="008D001C">
        <w:rPr>
          <w:sz w:val="24"/>
          <w:szCs w:val="24"/>
        </w:rPr>
        <w:t>Томсклесхоз</w:t>
      </w:r>
      <w:proofErr w:type="spellEnd"/>
      <w:r w:rsidR="008D001C">
        <w:rPr>
          <w:sz w:val="24"/>
          <w:szCs w:val="24"/>
        </w:rPr>
        <w:t>»</w:t>
      </w:r>
      <w:r>
        <w:rPr>
          <w:sz w:val="24"/>
          <w:szCs w:val="24"/>
        </w:rPr>
        <w:t>, заключенного согласно Положению о закупках с единстве</w:t>
      </w:r>
      <w:r w:rsidR="008D001C">
        <w:rPr>
          <w:sz w:val="24"/>
          <w:szCs w:val="24"/>
        </w:rPr>
        <w:t>нным поставщиком. В перечень выполняемых работ по договору входит:</w:t>
      </w:r>
    </w:p>
    <w:p w:rsidR="008D001C" w:rsidRDefault="008D001C" w:rsidP="000D256A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-подготовка проекта компенсационного </w:t>
      </w:r>
      <w:proofErr w:type="spellStart"/>
      <w:r>
        <w:rPr>
          <w:sz w:val="24"/>
          <w:szCs w:val="24"/>
        </w:rPr>
        <w:t>лесовосстановления</w:t>
      </w:r>
      <w:proofErr w:type="spellEnd"/>
      <w:r>
        <w:rPr>
          <w:sz w:val="24"/>
          <w:szCs w:val="24"/>
        </w:rPr>
        <w:t>,</w:t>
      </w:r>
    </w:p>
    <w:p w:rsidR="008D001C" w:rsidRDefault="008D001C" w:rsidP="000D256A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-подготовка лесного участка,</w:t>
      </w:r>
    </w:p>
    <w:p w:rsidR="008D001C" w:rsidRDefault="008D001C" w:rsidP="000D256A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-приобретение и доставка на лесной участок посадочного материала,</w:t>
      </w:r>
    </w:p>
    <w:p w:rsidR="008D001C" w:rsidRDefault="008D001C" w:rsidP="000D256A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-посадка лесных культур вручную</w:t>
      </w:r>
      <w:r w:rsidR="00060346">
        <w:rPr>
          <w:sz w:val="24"/>
          <w:szCs w:val="24"/>
        </w:rPr>
        <w:t>,</w:t>
      </w:r>
    </w:p>
    <w:p w:rsidR="00060346" w:rsidRDefault="00060346" w:rsidP="000D256A">
      <w:pPr>
        <w:autoSpaceDE/>
        <w:autoSpaceDN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выполнение агротехнического ухода в соответствии с согласованным проектом.</w:t>
      </w:r>
    </w:p>
    <w:sectPr w:rsidR="00060346" w:rsidSect="00B90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55548A"/>
    <w:multiLevelType w:val="multilevel"/>
    <w:tmpl w:val="4B14D474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hint="default"/>
      </w:rPr>
    </w:lvl>
  </w:abstractNum>
  <w:abstractNum w:abstractNumId="1" w15:restartNumberingAfterBreak="0">
    <w:nsid w:val="7ECC3DC1"/>
    <w:multiLevelType w:val="hybridMultilevel"/>
    <w:tmpl w:val="45B24648"/>
    <w:lvl w:ilvl="0" w:tplc="85E41156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4A40"/>
    <w:rsid w:val="000125CF"/>
    <w:rsid w:val="00016C64"/>
    <w:rsid w:val="00060346"/>
    <w:rsid w:val="00096E40"/>
    <w:rsid w:val="000B3A5D"/>
    <w:rsid w:val="000D256A"/>
    <w:rsid w:val="00115104"/>
    <w:rsid w:val="00226B62"/>
    <w:rsid w:val="003B3039"/>
    <w:rsid w:val="0050461B"/>
    <w:rsid w:val="00521ECF"/>
    <w:rsid w:val="00564A40"/>
    <w:rsid w:val="00604D67"/>
    <w:rsid w:val="006A699E"/>
    <w:rsid w:val="00731D01"/>
    <w:rsid w:val="00750B81"/>
    <w:rsid w:val="008C53E6"/>
    <w:rsid w:val="008D001C"/>
    <w:rsid w:val="00A16AB1"/>
    <w:rsid w:val="00B3607C"/>
    <w:rsid w:val="00B904A1"/>
    <w:rsid w:val="00B96AC9"/>
    <w:rsid w:val="00C3104F"/>
    <w:rsid w:val="00D60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A6D0C0-766B-4A1C-9DA6-818E2F362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C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46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&#1052;&#1072;&#1090;&#1077;&#1088;&#1080;&#1072;&#1083;&#1099;%20&#1087;&#1086;%20&#1086;&#1073;&#1086;&#1089;&#1085;&#1086;&#1074;&#1072;&#1085;&#1080;&#1102;%20&#1088;&#1072;&#1089;&#1095;&#1077;&#1090;&#1072;/1.&#1050;_012_&#1044;&#1086;&#1075;&#1086;&#1074;&#1086;&#1088;%20&#1051;&#1077;&#1089;&#1086;&#1074;&#1086;&#1089;&#1089;&#1090;&#1072;&#1085;&#1086;&#1074;&#1083;&#1077;&#1085;&#1080;&#1077;.pdf" TargetMode="External"/><Relationship Id="rId3" Type="http://schemas.openxmlformats.org/officeDocument/2006/relationships/styles" Target="styles.xml"/><Relationship Id="rId7" Type="http://schemas.openxmlformats.org/officeDocument/2006/relationships/hyperlink" Target="&#1054;&#1073;&#1086;&#1089;&#1085;&#1086;&#1074;&#1099;&#1074;&#1072;&#1102;&#1097;&#1080;&#1077;%20&#1084;&#1072;&#1090;&#1077;&#1088;&#1080;&#1072;&#1083;&#1099;/1.&#1050;_012_&#1044;&#1086;&#1075;&#1086;&#1074;&#1086;&#1088;%20&#1072;&#1088;&#1077;&#1085;&#1076;&#1099;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&#1054;&#1073;&#1086;&#1089;&#1085;&#1086;&#1074;&#1099;&#1074;&#1072;&#1102;&#1097;&#1080;&#1077;%20&#1084;&#1072;&#1090;&#1077;&#1088;&#1080;&#1072;&#1083;&#1099;/3.&#1050;_012_&#1055;&#1080;&#1089;&#1100;&#1084;&#1086;%20&#1044;&#1051;&#1061;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A3341-9172-463C-B714-336739917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О М.</dc:creator>
  <cp:lastModifiedBy>ПО</cp:lastModifiedBy>
  <cp:revision>19</cp:revision>
  <dcterms:created xsi:type="dcterms:W3CDTF">2025-04-17T04:27:00Z</dcterms:created>
  <dcterms:modified xsi:type="dcterms:W3CDTF">2025-04-22T09:49:00Z</dcterms:modified>
</cp:coreProperties>
</file>