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C38" w:rsidRPr="00C55CDF" w:rsidRDefault="00480C38" w:rsidP="00480C38">
      <w:pPr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ДОГОВОР ПОСТАВКИ № ____</w:t>
      </w:r>
    </w:p>
    <w:p w:rsidR="00480C38" w:rsidRPr="00C55CDF" w:rsidRDefault="00480C38" w:rsidP="00480C38">
      <w:pPr>
        <w:spacing w:before="120" w:after="120"/>
        <w:rPr>
          <w:sz w:val="23"/>
          <w:szCs w:val="23"/>
        </w:rPr>
      </w:pPr>
      <w:r w:rsidRPr="00C55CDF">
        <w:rPr>
          <w:sz w:val="23"/>
          <w:szCs w:val="23"/>
        </w:rPr>
        <w:t xml:space="preserve">г. Томск                                                                                </w:t>
      </w:r>
      <w:r w:rsidR="00A37409" w:rsidRPr="00C55CDF">
        <w:rPr>
          <w:sz w:val="23"/>
          <w:szCs w:val="23"/>
        </w:rPr>
        <w:t xml:space="preserve">       </w:t>
      </w:r>
      <w:r w:rsidRPr="00C55CDF">
        <w:rPr>
          <w:sz w:val="23"/>
          <w:szCs w:val="23"/>
        </w:rPr>
        <w:t xml:space="preserve">                                     </w:t>
      </w:r>
      <w:proofErr w:type="gramStart"/>
      <w:r w:rsidRPr="00C55CDF">
        <w:rPr>
          <w:sz w:val="23"/>
          <w:szCs w:val="23"/>
        </w:rPr>
        <w:t xml:space="preserve">   «</w:t>
      </w:r>
      <w:proofErr w:type="gramEnd"/>
      <w:r w:rsidRPr="00C55CDF">
        <w:rPr>
          <w:sz w:val="23"/>
          <w:szCs w:val="23"/>
        </w:rPr>
        <w:t>___» ______</w:t>
      </w:r>
      <w:r w:rsidRPr="00C55CDF">
        <w:rPr>
          <w:sz w:val="23"/>
          <w:szCs w:val="23"/>
          <w:u w:val="single"/>
        </w:rPr>
        <w:t xml:space="preserve"> </w:t>
      </w:r>
      <w:r w:rsidRPr="00C55CDF">
        <w:rPr>
          <w:sz w:val="23"/>
          <w:szCs w:val="23"/>
        </w:rPr>
        <w:t>2023 г.</w:t>
      </w:r>
    </w:p>
    <w:p w:rsidR="00480C38" w:rsidRPr="00C55CDF" w:rsidRDefault="00480C38" w:rsidP="00480C38">
      <w:pPr>
        <w:ind w:right="22" w:firstLine="709"/>
        <w:jc w:val="both"/>
        <w:rPr>
          <w:sz w:val="23"/>
          <w:szCs w:val="23"/>
        </w:rPr>
      </w:pPr>
      <w:r w:rsidRPr="00C55CDF">
        <w:rPr>
          <w:b/>
          <w:sz w:val="23"/>
          <w:szCs w:val="23"/>
        </w:rPr>
        <w:t>Общество с ограниченной ответственностью «Томские электрические сети» (ООО «Томские электрические сети»)</w:t>
      </w:r>
      <w:r w:rsidRPr="00C55CDF">
        <w:rPr>
          <w:sz w:val="23"/>
          <w:szCs w:val="23"/>
        </w:rPr>
        <w:t xml:space="preserve">, именуемое в дальнейшем </w:t>
      </w:r>
      <w:r w:rsidRPr="00C55CDF">
        <w:rPr>
          <w:b/>
          <w:bCs/>
          <w:sz w:val="23"/>
          <w:szCs w:val="23"/>
        </w:rPr>
        <w:t>«Покупатель»,</w:t>
      </w:r>
      <w:r w:rsidRPr="00C55CDF">
        <w:rPr>
          <w:sz w:val="23"/>
          <w:szCs w:val="23"/>
        </w:rPr>
        <w:t xml:space="preserve"> в лице </w:t>
      </w:r>
      <w:r w:rsidR="00A37409" w:rsidRPr="00C55CDF">
        <w:rPr>
          <w:sz w:val="23"/>
          <w:szCs w:val="23"/>
        </w:rPr>
        <w:t>Д</w:t>
      </w:r>
      <w:r w:rsidRPr="00C55CDF">
        <w:rPr>
          <w:sz w:val="23"/>
          <w:szCs w:val="23"/>
        </w:rPr>
        <w:t xml:space="preserve">иректора Клюева Ивана Владимировича действующего на основании Устава, с одной стороны и </w:t>
      </w:r>
    </w:p>
    <w:p w:rsidR="00480C38" w:rsidRPr="00C55CDF" w:rsidRDefault="00A37409" w:rsidP="00480C38">
      <w:pPr>
        <w:ind w:right="23" w:firstLine="709"/>
        <w:jc w:val="both"/>
        <w:rPr>
          <w:sz w:val="23"/>
          <w:szCs w:val="23"/>
        </w:rPr>
      </w:pPr>
      <w:r w:rsidRPr="00C55CDF">
        <w:rPr>
          <w:b/>
          <w:sz w:val="23"/>
          <w:szCs w:val="23"/>
        </w:rPr>
        <w:t>Общество с ограниченной ответственностью</w:t>
      </w:r>
      <w:r w:rsidR="00480C38" w:rsidRPr="00C55CDF">
        <w:rPr>
          <w:b/>
          <w:sz w:val="23"/>
          <w:szCs w:val="23"/>
        </w:rPr>
        <w:t>,</w:t>
      </w:r>
      <w:r w:rsidRPr="00C55CDF">
        <w:rPr>
          <w:b/>
          <w:sz w:val="23"/>
          <w:szCs w:val="23"/>
        </w:rPr>
        <w:t xml:space="preserve"> Торговый Дом «МИРТЕК» (ООО ТД «МИРТЕК»),</w:t>
      </w:r>
      <w:r w:rsidR="00480C38" w:rsidRPr="00C55CDF">
        <w:rPr>
          <w:sz w:val="23"/>
          <w:szCs w:val="23"/>
        </w:rPr>
        <w:t xml:space="preserve"> именуемое в дальнейшем </w:t>
      </w:r>
      <w:r w:rsidR="00480C38" w:rsidRPr="00C55CDF">
        <w:rPr>
          <w:b/>
          <w:sz w:val="23"/>
          <w:szCs w:val="23"/>
        </w:rPr>
        <w:t>«Поставщик»</w:t>
      </w:r>
      <w:r w:rsidR="00480C38" w:rsidRPr="00C55CDF">
        <w:rPr>
          <w:sz w:val="23"/>
          <w:szCs w:val="23"/>
        </w:rPr>
        <w:t xml:space="preserve">, в лице </w:t>
      </w:r>
      <w:r w:rsidRPr="00C55CDF">
        <w:rPr>
          <w:sz w:val="23"/>
          <w:szCs w:val="23"/>
        </w:rPr>
        <w:t xml:space="preserve">Заместителя директора по развитию </w:t>
      </w:r>
      <w:proofErr w:type="spellStart"/>
      <w:r w:rsidRPr="00C55CDF">
        <w:rPr>
          <w:sz w:val="23"/>
          <w:szCs w:val="23"/>
        </w:rPr>
        <w:t>Ступака</w:t>
      </w:r>
      <w:proofErr w:type="spellEnd"/>
      <w:r w:rsidRPr="00C55CDF">
        <w:rPr>
          <w:sz w:val="23"/>
          <w:szCs w:val="23"/>
        </w:rPr>
        <w:t xml:space="preserve"> Романа Игоревича</w:t>
      </w:r>
      <w:r w:rsidR="00480C38" w:rsidRPr="00C55CDF">
        <w:rPr>
          <w:sz w:val="23"/>
          <w:szCs w:val="23"/>
        </w:rPr>
        <w:t xml:space="preserve">, действующего на основании </w:t>
      </w:r>
      <w:r w:rsidR="00734D70">
        <w:rPr>
          <w:sz w:val="23"/>
          <w:szCs w:val="23"/>
        </w:rPr>
        <w:t>Доверенности № ТДМ-011 от 25.08.2020г.</w:t>
      </w:r>
      <w:r w:rsidR="00480C38" w:rsidRPr="00C55CDF">
        <w:rPr>
          <w:sz w:val="23"/>
          <w:szCs w:val="23"/>
        </w:rPr>
        <w:t xml:space="preserve">, с другой стороны, а вместе именуемые Стороны в соответствии с Федеральным законом от 18.07.2011 </w:t>
      </w:r>
      <w:r w:rsidR="00480C38" w:rsidRPr="00C55CDF">
        <w:rPr>
          <w:sz w:val="23"/>
          <w:szCs w:val="23"/>
          <w:lang w:val="en-US"/>
        </w:rPr>
        <w:t>N</w:t>
      </w:r>
      <w:r w:rsidR="00480C38" w:rsidRPr="00C55CDF">
        <w:rPr>
          <w:sz w:val="23"/>
          <w:szCs w:val="23"/>
        </w:rPr>
        <w:t xml:space="preserve"> 223-ФЗ «О закупках товаров, работ, услуг отдельными видами юридических лиц» и Положением о закупках ООО «Томские электрические сети» заключили по итогам проведения открытого запроса предложений (протокол рассмотрения заявок </w:t>
      </w:r>
      <w:r w:rsidRPr="00C55CDF">
        <w:rPr>
          <w:sz w:val="23"/>
          <w:szCs w:val="23"/>
        </w:rPr>
        <w:t>от 22.02.2023 № 32312109675-01</w:t>
      </w:r>
      <w:r w:rsidR="00480C38" w:rsidRPr="00C55CDF">
        <w:rPr>
          <w:sz w:val="23"/>
          <w:szCs w:val="23"/>
        </w:rPr>
        <w:t>) договор (далее – Договор) о нижеследующем:</w:t>
      </w:r>
    </w:p>
    <w:p w:rsidR="00480C38" w:rsidRPr="00C55CDF" w:rsidRDefault="00480C38" w:rsidP="00480C38">
      <w:pPr>
        <w:spacing w:before="120" w:after="120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1.</w:t>
      </w:r>
      <w:r w:rsidRPr="00C55CDF">
        <w:rPr>
          <w:b/>
          <w:sz w:val="23"/>
          <w:szCs w:val="23"/>
        </w:rPr>
        <w:tab/>
        <w:t>ПРЕДМЕТ ДОГОВОРА</w:t>
      </w:r>
    </w:p>
    <w:p w:rsidR="00480C38" w:rsidRPr="00C55CDF" w:rsidRDefault="00480C38" w:rsidP="00480C38">
      <w:pPr>
        <w:numPr>
          <w:ilvl w:val="1"/>
          <w:numId w:val="2"/>
        </w:numPr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 xml:space="preserve">Поставщик обязуется осуществить поставку </w:t>
      </w:r>
      <w:r w:rsidRPr="00C55CDF">
        <w:rPr>
          <w:b/>
          <w:sz w:val="23"/>
          <w:szCs w:val="23"/>
        </w:rPr>
        <w:t>интеллектуальных приборов учета электроэнергии прямого включения напряжением 6/10кВ</w:t>
      </w:r>
      <w:r w:rsidRPr="00C55CDF">
        <w:rPr>
          <w:sz w:val="28"/>
          <w:szCs w:val="28"/>
        </w:rPr>
        <w:t xml:space="preserve"> </w:t>
      </w:r>
      <w:r w:rsidRPr="00C55CDF">
        <w:rPr>
          <w:sz w:val="23"/>
          <w:szCs w:val="23"/>
        </w:rPr>
        <w:t>(далее по тексту «Товар») в ассортименте и по ценам, определенным сторонами в Спецификации (Приложение №1 к настоящему договору) и Техническом задании (Приложение №2 к настоящему Договору), а Покупатель обязуется принять и оплатить Товар на условиях, предусмотренных настоящим договором.</w:t>
      </w:r>
    </w:p>
    <w:p w:rsidR="00480C38" w:rsidRPr="00C55CDF" w:rsidRDefault="00480C38" w:rsidP="00480C38">
      <w:pPr>
        <w:numPr>
          <w:ilvl w:val="1"/>
          <w:numId w:val="2"/>
        </w:numPr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 xml:space="preserve">Условие поставки, наименование, ассортимент, количество, цена Товара, сроки поставки и предъявляемые к Товару требования Стороны согласовали в Техническом задании, а также в Спецификации. Несоответствие Товара Спецификации и техническому заданию является нарушением условий настоящего Договора. </w:t>
      </w:r>
    </w:p>
    <w:p w:rsidR="00480C38" w:rsidRPr="00C55CDF" w:rsidRDefault="00480C38" w:rsidP="00480C38">
      <w:pPr>
        <w:numPr>
          <w:ilvl w:val="1"/>
          <w:numId w:val="2"/>
        </w:numPr>
        <w:tabs>
          <w:tab w:val="left" w:pos="0"/>
        </w:tabs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</w:rPr>
        <w:t xml:space="preserve">Поставщик гарантирует, что поставляемый по настоящему Договору Товар не обременен правами третьих лиц, в том числе: не заложен, не находится под арестом, выпущен в свободное обращение на территории РФ, и что Поставщик вправе распоряжаться данным Товаром, в том числе поставить его Покупателю в соответствии с условиями настоящего Договора. </w:t>
      </w:r>
    </w:p>
    <w:p w:rsidR="00480C38" w:rsidRPr="00C55CDF" w:rsidRDefault="00480C38" w:rsidP="00480C38">
      <w:pPr>
        <w:spacing w:before="120" w:after="120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2.</w:t>
      </w:r>
      <w:r w:rsidRPr="00C55CDF">
        <w:rPr>
          <w:b/>
          <w:sz w:val="23"/>
          <w:szCs w:val="23"/>
        </w:rPr>
        <w:tab/>
        <w:t>ЦЕНА И ПОРЯДОК РАСЧЕТА</w:t>
      </w:r>
    </w:p>
    <w:p w:rsidR="00480C38" w:rsidRPr="00C55CDF" w:rsidRDefault="00480C38" w:rsidP="00480C38">
      <w:pPr>
        <w:numPr>
          <w:ilvl w:val="1"/>
          <w:numId w:val="3"/>
        </w:numPr>
        <w:tabs>
          <w:tab w:val="left" w:pos="0"/>
        </w:tabs>
        <w:spacing w:after="100" w:afterAutospacing="1"/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</w:rPr>
        <w:t xml:space="preserve">Цена настоящего Договора составляет </w:t>
      </w:r>
      <w:r w:rsidR="00A37409" w:rsidRPr="00C55CDF">
        <w:rPr>
          <w:b/>
          <w:sz w:val="23"/>
          <w:szCs w:val="23"/>
        </w:rPr>
        <w:t xml:space="preserve">1 197 000,00 (один миллион сто девяносто семь тысяч </w:t>
      </w:r>
      <w:r w:rsidRPr="00C55CDF">
        <w:rPr>
          <w:b/>
          <w:sz w:val="23"/>
          <w:szCs w:val="23"/>
        </w:rPr>
        <w:t xml:space="preserve">рублей </w:t>
      </w:r>
      <w:r w:rsidR="00A37409" w:rsidRPr="00C55CDF">
        <w:rPr>
          <w:b/>
          <w:sz w:val="23"/>
          <w:szCs w:val="23"/>
        </w:rPr>
        <w:t>00</w:t>
      </w:r>
      <w:r w:rsidRPr="00C55CDF">
        <w:rPr>
          <w:b/>
          <w:sz w:val="23"/>
          <w:szCs w:val="23"/>
        </w:rPr>
        <w:t xml:space="preserve"> копеек),</w:t>
      </w:r>
      <w:r w:rsidRPr="00C55CDF">
        <w:rPr>
          <w:sz w:val="23"/>
          <w:szCs w:val="23"/>
        </w:rPr>
        <w:t xml:space="preserve"> в том числе НДС 20 % - </w:t>
      </w:r>
      <w:r w:rsidR="00C55CDF" w:rsidRPr="00C55CDF">
        <w:rPr>
          <w:sz w:val="23"/>
          <w:szCs w:val="23"/>
        </w:rPr>
        <w:t>199 500,00</w:t>
      </w:r>
      <w:r w:rsidRPr="00C55CDF">
        <w:rPr>
          <w:sz w:val="23"/>
          <w:szCs w:val="23"/>
        </w:rPr>
        <w:t xml:space="preserve"> рублей.</w:t>
      </w:r>
    </w:p>
    <w:p w:rsidR="00480C38" w:rsidRPr="00C55CDF" w:rsidRDefault="00480C38" w:rsidP="00480C38">
      <w:pPr>
        <w:numPr>
          <w:ilvl w:val="1"/>
          <w:numId w:val="3"/>
        </w:numPr>
        <w:tabs>
          <w:tab w:val="left" w:pos="0"/>
        </w:tabs>
        <w:spacing w:after="100" w:afterAutospacing="1"/>
        <w:ind w:left="0" w:firstLine="567"/>
        <w:jc w:val="both"/>
        <w:rPr>
          <w:b/>
          <w:sz w:val="23"/>
          <w:szCs w:val="23"/>
        </w:rPr>
      </w:pPr>
      <w:r w:rsidRPr="00C55CDF">
        <w:rPr>
          <w:sz w:val="23"/>
          <w:szCs w:val="23"/>
        </w:rPr>
        <w:t>Цена Товара включает в себя стоимость товара, расходы Поставщика на транспортировку товара Покупателю, расходы на изготовление технической документации, расходы на упаковку и маркировку, страхование, налоги, сборы, платежи и другие обязательные отчисления.</w:t>
      </w:r>
    </w:p>
    <w:p w:rsidR="00480C38" w:rsidRPr="00C55CDF" w:rsidRDefault="00480C38" w:rsidP="00480C38">
      <w:pPr>
        <w:numPr>
          <w:ilvl w:val="1"/>
          <w:numId w:val="3"/>
        </w:numPr>
        <w:tabs>
          <w:tab w:val="left" w:pos="0"/>
        </w:tabs>
        <w:ind w:left="0" w:firstLine="567"/>
        <w:contextualSpacing/>
        <w:jc w:val="both"/>
        <w:rPr>
          <w:b/>
          <w:sz w:val="23"/>
          <w:szCs w:val="23"/>
        </w:rPr>
      </w:pPr>
      <w:r w:rsidRPr="00C55CDF">
        <w:rPr>
          <w:sz w:val="23"/>
          <w:szCs w:val="23"/>
        </w:rPr>
        <w:t>Цена Договора является твердой и не подлежит увеличению. Цена Договора может быть уменьшена в случаях, предусмотренных законодательством РФ или настоящим договором.</w:t>
      </w:r>
    </w:p>
    <w:p w:rsidR="00480C38" w:rsidRPr="00C55CDF" w:rsidRDefault="00480C38" w:rsidP="00480C38">
      <w:pPr>
        <w:pStyle w:val="2"/>
        <w:numPr>
          <w:ilvl w:val="0"/>
          <w:numId w:val="0"/>
        </w:numPr>
        <w:spacing w:after="0"/>
        <w:ind w:firstLine="567"/>
        <w:rPr>
          <w:sz w:val="23"/>
          <w:szCs w:val="23"/>
        </w:rPr>
      </w:pPr>
      <w:r w:rsidRPr="00C55CDF">
        <w:rPr>
          <w:sz w:val="23"/>
          <w:szCs w:val="23"/>
        </w:rPr>
        <w:t>2.4. Оплата Товара производится в следующем порядке:</w:t>
      </w:r>
    </w:p>
    <w:p w:rsidR="00480C38" w:rsidRPr="00C55CDF" w:rsidRDefault="00480C38" w:rsidP="00480C38">
      <w:pPr>
        <w:pStyle w:val="2"/>
        <w:numPr>
          <w:ilvl w:val="0"/>
          <w:numId w:val="0"/>
        </w:numPr>
        <w:spacing w:after="0"/>
        <w:ind w:firstLine="567"/>
        <w:rPr>
          <w:sz w:val="23"/>
          <w:szCs w:val="23"/>
        </w:rPr>
      </w:pPr>
      <w:r w:rsidRPr="00C55CDF">
        <w:rPr>
          <w:sz w:val="23"/>
          <w:szCs w:val="23"/>
        </w:rPr>
        <w:t>- 20% от стоимости Товара – в течение 5 дней с даты заключения Договора и выставления Поставщиком счета;</w:t>
      </w:r>
    </w:p>
    <w:p w:rsidR="00480C38" w:rsidRPr="00C55CDF" w:rsidRDefault="00480C38" w:rsidP="00480C38">
      <w:pPr>
        <w:pStyle w:val="2"/>
        <w:numPr>
          <w:ilvl w:val="0"/>
          <w:numId w:val="0"/>
        </w:numPr>
        <w:spacing w:after="0"/>
        <w:ind w:firstLine="567"/>
        <w:rPr>
          <w:sz w:val="23"/>
          <w:szCs w:val="23"/>
        </w:rPr>
      </w:pPr>
      <w:r w:rsidRPr="00C55CDF">
        <w:rPr>
          <w:sz w:val="23"/>
          <w:szCs w:val="23"/>
        </w:rPr>
        <w:t>- 80% от стоимости Товара - в течение 30 календарных дней со дня поставки Товара и подписания товарных сопроводительных накладных, счета-фактур, или универсально-передаточных документов (УПД).</w:t>
      </w:r>
    </w:p>
    <w:p w:rsidR="00480C38" w:rsidRPr="00C55CDF" w:rsidRDefault="00480C38" w:rsidP="00480C38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C55CDF">
        <w:rPr>
          <w:sz w:val="23"/>
          <w:szCs w:val="23"/>
        </w:rPr>
        <w:t>2.5. Оплата товаров производится в рублях. Форма оплаты – безналичный расчет.</w:t>
      </w:r>
    </w:p>
    <w:p w:rsidR="00480C38" w:rsidRPr="00C55CDF" w:rsidRDefault="00480C38" w:rsidP="00480C38">
      <w:pPr>
        <w:tabs>
          <w:tab w:val="left" w:pos="0"/>
        </w:tabs>
        <w:ind w:firstLine="567"/>
        <w:jc w:val="both"/>
        <w:rPr>
          <w:sz w:val="23"/>
          <w:szCs w:val="23"/>
        </w:rPr>
      </w:pPr>
      <w:r w:rsidRPr="00C55CDF">
        <w:rPr>
          <w:sz w:val="23"/>
          <w:szCs w:val="23"/>
          <w:shd w:val="clear" w:color="auto" w:fill="FFFFFF"/>
        </w:rPr>
        <w:t>2.6. Покупатель производит оплату по настоящему Договору в рублях путем перечисления денежных средств на расчетный счет Поставщика. Моментом исполнения обязательств по оплате считается дата списания денежных средств с корреспондентского счета Покупателя.</w:t>
      </w:r>
    </w:p>
    <w:p w:rsidR="00480C38" w:rsidRPr="00C55CDF" w:rsidRDefault="00480C38" w:rsidP="00480C38">
      <w:pPr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3.</w:t>
      </w:r>
      <w:r w:rsidRPr="00C55CDF">
        <w:rPr>
          <w:b/>
          <w:sz w:val="23"/>
          <w:szCs w:val="23"/>
        </w:rPr>
        <w:tab/>
        <w:t xml:space="preserve"> СРОКИ И ПОРЯДОК ПОСТАВКИ</w:t>
      </w:r>
    </w:p>
    <w:p w:rsidR="00480C38" w:rsidRPr="00C55CDF" w:rsidRDefault="00480C38" w:rsidP="00480C38">
      <w:pPr>
        <w:numPr>
          <w:ilvl w:val="1"/>
          <w:numId w:val="4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>Сроки поставки Товара определяются Сторонами в Спецификациях и Техническом задании, которые являются неотъемлемой частью настоящего Договора.</w:t>
      </w:r>
    </w:p>
    <w:p w:rsidR="00480C38" w:rsidRPr="00C55CDF" w:rsidRDefault="00480C38" w:rsidP="00480C38">
      <w:pPr>
        <w:numPr>
          <w:ilvl w:val="1"/>
          <w:numId w:val="4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 xml:space="preserve">Поставка товаров осуществляется не позднее 40 (сорока) календарных дней с момента оплаты аванса Покупателем. </w:t>
      </w:r>
    </w:p>
    <w:p w:rsidR="00480C38" w:rsidRPr="00C55CDF" w:rsidRDefault="00480C38" w:rsidP="00480C38">
      <w:pPr>
        <w:numPr>
          <w:ilvl w:val="1"/>
          <w:numId w:val="4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lastRenderedPageBreak/>
        <w:t xml:space="preserve">Место и способ поставки: доставка транспортом Поставщика до склада Покупателя, расположенного по адресу: г. Томск, ул. Муса </w:t>
      </w:r>
      <w:proofErr w:type="spellStart"/>
      <w:r w:rsidRPr="00C55CDF">
        <w:rPr>
          <w:sz w:val="23"/>
          <w:szCs w:val="23"/>
        </w:rPr>
        <w:t>Джалиля</w:t>
      </w:r>
      <w:proofErr w:type="spellEnd"/>
      <w:r w:rsidRPr="00C55CDF">
        <w:rPr>
          <w:sz w:val="23"/>
          <w:szCs w:val="23"/>
        </w:rPr>
        <w:t>, 28а.</w:t>
      </w:r>
    </w:p>
    <w:p w:rsidR="00480C38" w:rsidRPr="00C55CDF" w:rsidRDefault="00480C38" w:rsidP="00480C38">
      <w:pPr>
        <w:numPr>
          <w:ilvl w:val="1"/>
          <w:numId w:val="4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>Право собственности и риск случайной гибели или случайного повреждения Товара переходят к Покупателю с момента передачи Поставщиком Товара Покупателю.</w:t>
      </w:r>
    </w:p>
    <w:p w:rsidR="00480C38" w:rsidRPr="00C55CDF" w:rsidRDefault="00480C38" w:rsidP="00480C38">
      <w:pPr>
        <w:numPr>
          <w:ilvl w:val="1"/>
          <w:numId w:val="4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  <w:lang w:eastAsia="ar-SA"/>
        </w:rPr>
        <w:t>На основании согласованных условий поставки Товара Поставщик формирует Товар и сопроводительную документацию. Поставка Товара Покупателю должна сопровождаться следующими сопроводительными документами:</w:t>
      </w:r>
    </w:p>
    <w:p w:rsidR="00480C38" w:rsidRPr="00C55CDF" w:rsidRDefault="00480C38" w:rsidP="00480C38">
      <w:pPr>
        <w:numPr>
          <w:ilvl w:val="2"/>
          <w:numId w:val="4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  <w:lang w:eastAsia="ar-SA"/>
        </w:rPr>
        <w:t>товаросопроводительными документами: товарной накладной по форме ТОРГ-12, утвержденной постановлением Госкомстата РФ № 132 от 25.12.1998 года, либо универсальным передаточным актом, форма рекомендована письмом ФНС Росси от 21.03.2013 № ММВ-20-3/96@;</w:t>
      </w:r>
    </w:p>
    <w:p w:rsidR="00480C38" w:rsidRPr="00C55CDF" w:rsidRDefault="00480C38" w:rsidP="00480C38">
      <w:pPr>
        <w:numPr>
          <w:ilvl w:val="2"/>
          <w:numId w:val="4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bCs/>
          <w:sz w:val="23"/>
          <w:szCs w:val="23"/>
        </w:rPr>
        <w:t>счетом-фактурой. Стороны могут оформлять в рамках настоящего Договора на каждую отдельную партию Товара вместо счета-фактуры (за исключением авансового счета-фактуры) и товарной накладной;</w:t>
      </w:r>
    </w:p>
    <w:p w:rsidR="00480C38" w:rsidRPr="00C55CDF" w:rsidRDefault="00480C38" w:rsidP="00480C38">
      <w:pPr>
        <w:numPr>
          <w:ilvl w:val="2"/>
          <w:numId w:val="4"/>
        </w:numPr>
        <w:tabs>
          <w:tab w:val="left" w:pos="0"/>
        </w:tabs>
        <w:spacing w:after="100" w:afterAutospacing="1"/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  <w:lang w:eastAsia="ar-SA"/>
        </w:rPr>
        <w:t>товарно-транспортной накладной (ТТН) по форме Т-1, утвержденной постановлением Госкомстата РФ № 132 от 25.12.1998 года либо транспортной накладной, утвержденной постановлением Правительства РФ от 15.04.2011 года № 272 либо экспедиторскими документами;</w:t>
      </w:r>
    </w:p>
    <w:p w:rsidR="00480C38" w:rsidRPr="00C55CDF" w:rsidRDefault="00480C38" w:rsidP="00480C38">
      <w:pPr>
        <w:numPr>
          <w:ilvl w:val="2"/>
          <w:numId w:val="4"/>
        </w:numPr>
        <w:tabs>
          <w:tab w:val="left" w:pos="0"/>
        </w:tabs>
        <w:spacing w:after="100" w:afterAutospacing="1"/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  <w:lang w:eastAsia="ar-SA"/>
        </w:rPr>
        <w:t>документами, подтверждающими качество товара в соответствии нормативными документами.</w:t>
      </w:r>
    </w:p>
    <w:p w:rsidR="00480C38" w:rsidRPr="00C55CDF" w:rsidRDefault="00480C38" w:rsidP="00480C38">
      <w:pPr>
        <w:numPr>
          <w:ilvl w:val="1"/>
          <w:numId w:val="4"/>
        </w:numPr>
        <w:tabs>
          <w:tab w:val="left" w:pos="0"/>
        </w:tabs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  <w:lang w:eastAsia="ar-SA"/>
        </w:rPr>
        <w:t>Поставщик обязуется по первому требованию Покупателя или налоговых органов (в том числе встречная проверка) предоставить, надлежащим образом заверенные копии документов, относящиеся к поставке Товара по настоящему Договору, в срок, не превышающий 5 (пять) рабочих дней с момента получения соответствующего запроса/требования от Покупателя или налогового органа.</w:t>
      </w:r>
    </w:p>
    <w:p w:rsidR="00480C38" w:rsidRPr="00C55CDF" w:rsidRDefault="00480C38" w:rsidP="00480C38">
      <w:pPr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4. КАЧЕСТВО ТОВАРА. ТАРА И УПАКОВКА</w:t>
      </w:r>
    </w:p>
    <w:p w:rsidR="00480C38" w:rsidRPr="00C55CDF" w:rsidRDefault="00480C38" w:rsidP="00480C38">
      <w:pPr>
        <w:numPr>
          <w:ilvl w:val="1"/>
          <w:numId w:val="5"/>
        </w:numPr>
        <w:tabs>
          <w:tab w:val="left" w:pos="0"/>
        </w:tabs>
        <w:spacing w:after="100" w:afterAutospacing="1"/>
        <w:ind w:left="0" w:firstLine="567"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Поставляемый Поставщиком по настоящему Договору Товар по своему качеству должен соответствовать требованиям Спецификации, Технического задания, утвержденных ГОСТов, ТУ и/ или другим требованиям к качеству Товара, установленными уполномоченными органами.</w:t>
      </w:r>
    </w:p>
    <w:p w:rsidR="00480C38" w:rsidRPr="00C55CDF" w:rsidRDefault="00480C38" w:rsidP="00480C38">
      <w:pPr>
        <w:numPr>
          <w:ilvl w:val="1"/>
          <w:numId w:val="5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Поставщик обязан при отгрузке Товара по настоящему Договору прилагать к товаросопроводительным документам сертификаты соответствия/декларации о соответствии, сертификаты качества/безопасности на этот Товар, санитарно-гигиенические сертификаты и/или иные документы, подтверждающие соответствие качества и безопасности Товара требованиям, установленным в п.4.1 настоящего Договора, заключения экспертизы промышленной безопасности или документы, подтверждающие разрешение на проведение промышленных испытаний/применение Товара, инструкции по монтажу, эксплуатации и обслуживанию, а также документы, подтверждающие происхождение Товара, и иную документацию, указанную в Спецификации, Техническом задании.</w:t>
      </w:r>
    </w:p>
    <w:p w:rsidR="00480C38" w:rsidRPr="00C55CDF" w:rsidRDefault="00480C38" w:rsidP="00480C38">
      <w:pPr>
        <w:numPr>
          <w:ilvl w:val="1"/>
          <w:numId w:val="5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 xml:space="preserve">Товар, поставляемый по настоящему Договору, должен быть упакован и </w:t>
      </w:r>
      <w:proofErr w:type="spellStart"/>
      <w:r w:rsidRPr="00C55CDF">
        <w:rPr>
          <w:bCs/>
          <w:sz w:val="23"/>
          <w:szCs w:val="23"/>
        </w:rPr>
        <w:t>затарен</w:t>
      </w:r>
      <w:proofErr w:type="spellEnd"/>
      <w:r w:rsidRPr="00C55CDF">
        <w:rPr>
          <w:bCs/>
          <w:sz w:val="23"/>
          <w:szCs w:val="23"/>
        </w:rPr>
        <w:t xml:space="preserve"> в соответствии с требованиями утвержденных стандартов, способом, исключающем возможность порчи, утраты и /или повреждения поставляемого Товара в период его загрузки (разгрузки) и транспортировки до места эксплуатации.</w:t>
      </w:r>
    </w:p>
    <w:p w:rsidR="00480C38" w:rsidRPr="00C55CDF" w:rsidRDefault="00480C38" w:rsidP="00480C38">
      <w:pPr>
        <w:numPr>
          <w:ilvl w:val="1"/>
          <w:numId w:val="5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Поставка Товара по настоящему Договору может производиться железнодорожным, автомобильным, авиационным транспортом в зависимости от условий поставки, предусмотренных в Спецификации.</w:t>
      </w:r>
    </w:p>
    <w:p w:rsidR="00480C38" w:rsidRPr="00C55CDF" w:rsidRDefault="00480C38" w:rsidP="00480C38">
      <w:pPr>
        <w:numPr>
          <w:ilvl w:val="1"/>
          <w:numId w:val="5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Поставщик заверяет Покупателя, что он имеет в необходимом объеме все интеллектуальные права, относящиеся к поставляемому Товару, и поставляемый по настоящему Договору Товар может быть использован Покупателем без нарушения прав третьих лиц, поставляемый Товар не является контрафактным и/или фальсифицированным.</w:t>
      </w:r>
    </w:p>
    <w:p w:rsidR="00480C38" w:rsidRPr="00C55CDF" w:rsidRDefault="00480C38" w:rsidP="00480C38">
      <w:pPr>
        <w:tabs>
          <w:tab w:val="left" w:pos="426"/>
        </w:tabs>
        <w:spacing w:line="259" w:lineRule="auto"/>
        <w:ind w:firstLine="567"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В случае если в состав поставляемого Товара входит встроенное программное обеспечение, то Поставщик заверяет Покупателя, что поставляемые экземпляры программного обеспечения не является контрафактными, и Поставщик обладает правами на их распространение.</w:t>
      </w:r>
    </w:p>
    <w:p w:rsidR="00480C38" w:rsidRPr="00C55CDF" w:rsidRDefault="00480C38" w:rsidP="00480C38">
      <w:pPr>
        <w:tabs>
          <w:tab w:val="left" w:pos="426"/>
        </w:tabs>
        <w:ind w:firstLine="567"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В случае недостоверности заверений, содержащихся в настоящем пункте Договора, Поставщик обязан возместить Покупателю все убытки, причиненные недостоверностью заверений.</w:t>
      </w:r>
    </w:p>
    <w:p w:rsidR="00480C38" w:rsidRPr="00C55CDF" w:rsidRDefault="00480C38" w:rsidP="00480C38">
      <w:pPr>
        <w:tabs>
          <w:tab w:val="left" w:pos="426"/>
        </w:tabs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5.</w:t>
      </w:r>
      <w:r w:rsidRPr="00C55CDF">
        <w:rPr>
          <w:b/>
          <w:sz w:val="23"/>
          <w:szCs w:val="23"/>
        </w:rPr>
        <w:tab/>
        <w:t>ГАРАНТИЙНЫЙ СРОК</w:t>
      </w:r>
    </w:p>
    <w:p w:rsidR="00480C38" w:rsidRPr="00C55CDF" w:rsidRDefault="00480C38" w:rsidP="00480C38">
      <w:pPr>
        <w:numPr>
          <w:ilvl w:val="1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 xml:space="preserve">Гарантийный срок на переданный по настоящему Договору Товар составляет </w:t>
      </w:r>
      <w:r w:rsidRPr="00C55CDF">
        <w:rPr>
          <w:b/>
          <w:sz w:val="23"/>
          <w:szCs w:val="23"/>
        </w:rPr>
        <w:t>60 (шестьдесят) месяцев</w:t>
      </w:r>
      <w:r w:rsidRPr="00C55CDF">
        <w:rPr>
          <w:sz w:val="23"/>
          <w:szCs w:val="23"/>
        </w:rPr>
        <w:t xml:space="preserve"> с момента приемки товара и подписания товаросопроводительных документов. </w:t>
      </w:r>
      <w:r w:rsidRPr="00C55CDF">
        <w:rPr>
          <w:sz w:val="23"/>
          <w:szCs w:val="23"/>
        </w:rPr>
        <w:lastRenderedPageBreak/>
        <w:t>В пределах гарантийного срока завод-изготовителя отвечает за недостатки Товара, если не докажет, что недостатки Товара возникли после его передачи Поставщику.</w:t>
      </w:r>
    </w:p>
    <w:p w:rsidR="00480C38" w:rsidRPr="00C55CDF" w:rsidRDefault="00480C38" w:rsidP="00480C38">
      <w:pPr>
        <w:numPr>
          <w:ilvl w:val="1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b/>
          <w:sz w:val="23"/>
          <w:szCs w:val="23"/>
          <w:u w:val="single"/>
        </w:rPr>
      </w:pPr>
      <w:r w:rsidRPr="00C55CDF">
        <w:rPr>
          <w:sz w:val="23"/>
          <w:szCs w:val="23"/>
        </w:rPr>
        <w:t xml:space="preserve">В случае выявления Покупателем некачественной продукции, претензия предъявляется заводу-изготовителю в порядке, предусмотренном настоящим договором, по адресу: </w:t>
      </w:r>
      <w:r w:rsidR="00C55CDF" w:rsidRPr="00C55CDF">
        <w:rPr>
          <w:b/>
          <w:sz w:val="23"/>
          <w:szCs w:val="23"/>
          <w:u w:val="single"/>
        </w:rPr>
        <w:t xml:space="preserve">3479257, Ростовская обл., г. Таганрог, ул. </w:t>
      </w:r>
      <w:proofErr w:type="spellStart"/>
      <w:r w:rsidR="00C55CDF" w:rsidRPr="00C55CDF">
        <w:rPr>
          <w:b/>
          <w:sz w:val="23"/>
          <w:szCs w:val="23"/>
          <w:u w:val="single"/>
        </w:rPr>
        <w:t>Поляковское</w:t>
      </w:r>
      <w:proofErr w:type="spellEnd"/>
      <w:r w:rsidR="00C55CDF" w:rsidRPr="00C55CDF">
        <w:rPr>
          <w:b/>
          <w:sz w:val="23"/>
          <w:szCs w:val="23"/>
          <w:u w:val="single"/>
        </w:rPr>
        <w:t xml:space="preserve"> шоссе, д. 15-К</w:t>
      </w:r>
      <w:r w:rsidRPr="00C55CDF">
        <w:rPr>
          <w:b/>
          <w:sz w:val="23"/>
          <w:szCs w:val="23"/>
          <w:u w:val="single"/>
        </w:rPr>
        <w:t>.</w:t>
      </w:r>
    </w:p>
    <w:p w:rsidR="00480C38" w:rsidRPr="00C55CDF" w:rsidRDefault="00480C38" w:rsidP="00480C38">
      <w:pPr>
        <w:numPr>
          <w:ilvl w:val="1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</w:pPr>
      <w:r w:rsidRPr="00C55CDF">
        <w:rPr>
          <w:sz w:val="23"/>
          <w:szCs w:val="23"/>
        </w:rPr>
        <w:t>Поставщик гарантирует, что товар ненадлежащего качества будет заменен заводом-изготовителем в течение 14 (Четырнадцати) календарных дней со дня получения такого товара заводом-изготовителем.</w:t>
      </w:r>
    </w:p>
    <w:p w:rsidR="00480C38" w:rsidRPr="00C55CDF" w:rsidRDefault="00480C38" w:rsidP="00480C38">
      <w:pPr>
        <w:numPr>
          <w:ilvl w:val="1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>Покупатель, обнаруживший после приемки Товара скрытые недостатки, обязан сообщить об этом заводу-изготовителю путем выставления претензии в виде акта неисправностей (ведомости дефектов), направляемого заводу-изготовителю, и обеспечить ответственное хранение некачественного Товара до выяснения причин их возникновения.</w:t>
      </w:r>
    </w:p>
    <w:p w:rsidR="00480C38" w:rsidRPr="00C55CDF" w:rsidRDefault="00480C38" w:rsidP="00480C38">
      <w:pPr>
        <w:numPr>
          <w:ilvl w:val="1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2"/>
          <w:szCs w:val="22"/>
        </w:rPr>
      </w:pPr>
      <w:r w:rsidRPr="00C55CDF">
        <w:rPr>
          <w:sz w:val="23"/>
          <w:szCs w:val="23"/>
        </w:rPr>
        <w:t>Завод-изготовитель организует бесплатный ремонт (включая доставку к месту ремонта), поставляемой продукции в период гарантийного срока, при условии отсутствия вины Покупателя, при</w:t>
      </w:r>
      <w:r w:rsidRPr="00C55CDF">
        <w:rPr>
          <w:sz w:val="22"/>
          <w:szCs w:val="22"/>
        </w:rPr>
        <w:t xml:space="preserve"> наличии паспорта устройства и ведомости выявленных дефектов. Отсутствие паспорта на устройство не является причиной для отказа в гарантийном ремонте. По истечении гарантийного срока завод-изготовитель организует ремонт, поставляемой продукции на платной основе по отдельному договору.</w:t>
      </w:r>
    </w:p>
    <w:p w:rsidR="00480C38" w:rsidRPr="00C55CDF" w:rsidRDefault="00480C38" w:rsidP="00480C38">
      <w:pPr>
        <w:numPr>
          <w:ilvl w:val="1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>В случае, если недостатки Товара возникли по вине Поставщика, вследствие нарушения Поставщиком правил транспортировки Товара или его хранения, либо действий третьих лиц, либо непреодолимой силы, то гарантийные обязательства пред Покупателем несет Поставщик.</w:t>
      </w:r>
    </w:p>
    <w:p w:rsidR="00480C38" w:rsidRPr="00C55CDF" w:rsidRDefault="00480C38" w:rsidP="00480C38">
      <w:pPr>
        <w:numPr>
          <w:ilvl w:val="2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>Поставщик обязан в течение 5 (пяти) рабочих дней от даты получения рекламационного акта рассмотреть его и сообщить Покупателю о принятии одного из следующих решений: об отказе в удовлетворении претензии, о признании претензии или о необходимости, сроках и видах предполагаемых мероприятий по исследованию материалов рекламационного акта.</w:t>
      </w:r>
    </w:p>
    <w:p w:rsidR="00480C38" w:rsidRPr="00C55CDF" w:rsidRDefault="00480C38" w:rsidP="00480C38">
      <w:pPr>
        <w:numPr>
          <w:ilvl w:val="2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>Срок мероприятий по исследованию материалов рекламационного акта и недостатков Товара не может превышать 14 (четырнадцати) календарных дней. В течение указанного срока, Поставщик направляет в адрес Покупателя результаты экспертизы. Доставка Товара со склада Покупателя на склад Поставщика для проведения экспертиз и исследований осуществляется за счет Поставщика.</w:t>
      </w:r>
    </w:p>
    <w:p w:rsidR="00480C38" w:rsidRPr="00C55CDF" w:rsidRDefault="00480C38" w:rsidP="00480C38">
      <w:pPr>
        <w:numPr>
          <w:ilvl w:val="2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>В случае если экспертиза установит причину неисправности Товара, возникшие по вине Поставщика, то Поставщик в течение 10 (десяти) календарных дней с момента получения результатов экспертизы, заменяет некачественный товар на аналогичный качественный и доставляет до склада Покупателя за свой счет.</w:t>
      </w:r>
    </w:p>
    <w:p w:rsidR="00480C38" w:rsidRPr="00C55CDF" w:rsidRDefault="00480C38" w:rsidP="00480C38">
      <w:pPr>
        <w:numPr>
          <w:ilvl w:val="2"/>
          <w:numId w:val="6"/>
        </w:numPr>
        <w:tabs>
          <w:tab w:val="left" w:pos="0"/>
        </w:tabs>
        <w:spacing w:after="100" w:afterAutospacing="1"/>
        <w:ind w:left="0" w:firstLine="567"/>
        <w:contextualSpacing/>
        <w:jc w:val="both"/>
        <w:rPr>
          <w:sz w:val="23"/>
          <w:szCs w:val="23"/>
        </w:rPr>
      </w:pPr>
      <w:r w:rsidRPr="00C55CDF">
        <w:rPr>
          <w:sz w:val="23"/>
          <w:szCs w:val="23"/>
        </w:rPr>
        <w:t>В случае если экспертиза установит причину неисправности Товара, возникшие по вине Покупателя, Поставщик, в течение 10 (десяти) календарных дней с момента получения результатов экспертизы, направляет Покупателю информацию о стоимости ремонта некачественного товара.</w:t>
      </w:r>
    </w:p>
    <w:p w:rsidR="00480C38" w:rsidRPr="00C55CDF" w:rsidRDefault="00480C38" w:rsidP="00480C38">
      <w:pPr>
        <w:numPr>
          <w:ilvl w:val="2"/>
          <w:numId w:val="6"/>
        </w:numPr>
        <w:tabs>
          <w:tab w:val="left" w:pos="0"/>
        </w:tabs>
        <w:spacing w:after="100" w:afterAutospacing="1"/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</w:rPr>
        <w:t xml:space="preserve">В случае разногласий между Поставщиком и Покупателем относительно качества Товара и/или соответствия Товара условиям настоящего договора, Покупатель вправе назначить и провести экспертизу </w:t>
      </w:r>
      <w:proofErr w:type="gramStart"/>
      <w:r w:rsidRPr="00C55CDF">
        <w:rPr>
          <w:sz w:val="23"/>
          <w:szCs w:val="23"/>
        </w:rPr>
        <w:t>качества</w:t>
      </w:r>
      <w:proofErr w:type="gramEnd"/>
      <w:r w:rsidRPr="00C55CDF">
        <w:rPr>
          <w:sz w:val="23"/>
          <w:szCs w:val="23"/>
        </w:rPr>
        <w:t xml:space="preserve"> поставляемого Поставщиком по настоящему договору Товара. В случае если независимая экспертиза или совместная проверка качества Товара установит несоответствие качества Товара условиям настоящего договора и действующему законодательству РФ, возникшие по вине Поставщика, расходы, связанные с проведением </w:t>
      </w:r>
      <w:proofErr w:type="gramStart"/>
      <w:r w:rsidRPr="00C55CDF">
        <w:rPr>
          <w:sz w:val="23"/>
          <w:szCs w:val="23"/>
        </w:rPr>
        <w:t>независимой экспертизы</w:t>
      </w:r>
      <w:proofErr w:type="gramEnd"/>
      <w:r w:rsidRPr="00C55CDF">
        <w:rPr>
          <w:sz w:val="23"/>
          <w:szCs w:val="23"/>
        </w:rPr>
        <w:t xml:space="preserve"> возмещаются Поставщиком Покупателю в полном объеме путем их оплаты в течение 5 (пяти) рабочих дней со дня получения соответствующего требования и счета.</w:t>
      </w:r>
    </w:p>
    <w:p w:rsidR="00480C38" w:rsidRDefault="00480C38" w:rsidP="00BE263B">
      <w:pPr>
        <w:numPr>
          <w:ilvl w:val="2"/>
          <w:numId w:val="6"/>
        </w:numPr>
        <w:tabs>
          <w:tab w:val="left" w:pos="0"/>
        </w:tabs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</w:rPr>
        <w:t xml:space="preserve">Покупатель, которому поставлен товар ненадлежащего качества, вправе предъявить Поставщику требования, предусмотренные статьей 475 Гражданского кодекса РФ, за исключением случая, когда Поставщик, получивший уведомление покупателя о недостатках поставленного Товара, в течение 14 (Четырнадцати) календарных дней заменит поставленные товары товарами надлежащего качества. При этом в любом случае Поставщик своими силами и за свой счет производит вывоз некачественного Товара от Покупателя не </w:t>
      </w:r>
      <w:proofErr w:type="gramStart"/>
      <w:r w:rsidRPr="00C55CDF">
        <w:rPr>
          <w:sz w:val="23"/>
          <w:szCs w:val="23"/>
        </w:rPr>
        <w:t>позднее  5</w:t>
      </w:r>
      <w:proofErr w:type="gramEnd"/>
      <w:r w:rsidRPr="00C55CDF">
        <w:rPr>
          <w:sz w:val="23"/>
          <w:szCs w:val="23"/>
        </w:rPr>
        <w:t>-ти рабочих дней после получения уведомления от Покупателя.</w:t>
      </w:r>
    </w:p>
    <w:p w:rsidR="00BE263B" w:rsidRDefault="00BE263B" w:rsidP="00BE263B">
      <w:pPr>
        <w:tabs>
          <w:tab w:val="left" w:pos="0"/>
        </w:tabs>
        <w:jc w:val="both"/>
        <w:rPr>
          <w:sz w:val="23"/>
          <w:szCs w:val="23"/>
        </w:rPr>
      </w:pPr>
    </w:p>
    <w:p w:rsidR="00BE263B" w:rsidRDefault="00BE263B" w:rsidP="00BE263B">
      <w:pPr>
        <w:tabs>
          <w:tab w:val="left" w:pos="0"/>
        </w:tabs>
        <w:jc w:val="both"/>
        <w:rPr>
          <w:sz w:val="23"/>
          <w:szCs w:val="23"/>
        </w:rPr>
      </w:pPr>
    </w:p>
    <w:p w:rsidR="00BE263B" w:rsidRPr="00C55CDF" w:rsidRDefault="00BE263B" w:rsidP="00BE263B">
      <w:pPr>
        <w:tabs>
          <w:tab w:val="left" w:pos="0"/>
        </w:tabs>
        <w:jc w:val="both"/>
        <w:rPr>
          <w:sz w:val="23"/>
          <w:szCs w:val="23"/>
        </w:rPr>
      </w:pPr>
    </w:p>
    <w:p w:rsidR="00480C38" w:rsidRPr="00C55CDF" w:rsidRDefault="00480C38" w:rsidP="00480C38">
      <w:pPr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lastRenderedPageBreak/>
        <w:t>6.</w:t>
      </w:r>
      <w:r w:rsidRPr="00C55CDF">
        <w:rPr>
          <w:b/>
          <w:sz w:val="23"/>
          <w:szCs w:val="23"/>
        </w:rPr>
        <w:tab/>
        <w:t>ВОЗМЕЩЕНИЕ ИМУЩЕСТВЕННЫХ ПОТЕРЬ (в смысле ст. 406.1 ГК РФ)</w:t>
      </w:r>
    </w:p>
    <w:p w:rsidR="00480C38" w:rsidRPr="00C55CDF" w:rsidRDefault="00480C38" w:rsidP="00480C38">
      <w:pPr>
        <w:numPr>
          <w:ilvl w:val="1"/>
          <w:numId w:val="7"/>
        </w:numPr>
        <w:tabs>
          <w:tab w:val="left" w:pos="0"/>
        </w:tabs>
        <w:spacing w:after="100" w:afterAutospacing="1" w:line="259" w:lineRule="auto"/>
        <w:ind w:left="0" w:firstLine="567"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Поставщик обязуется возместить имущественные потери Покупателя, возникшие при наступлении следующих обстоятельств (не связанных с нарушением Поставщиком обязательств, предусмотренных настоящим Договором):</w:t>
      </w:r>
    </w:p>
    <w:p w:rsidR="00480C38" w:rsidRPr="00C55CDF" w:rsidRDefault="00480C38" w:rsidP="00480C38">
      <w:pPr>
        <w:numPr>
          <w:ilvl w:val="2"/>
          <w:numId w:val="7"/>
        </w:numPr>
        <w:tabs>
          <w:tab w:val="left" w:pos="0"/>
        </w:tabs>
        <w:spacing w:after="100" w:afterAutospacing="1" w:line="259" w:lineRule="auto"/>
        <w:ind w:left="0" w:firstLine="567"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предъявление налоговыми органами требований к Покупателю об оплате сумм налогов, пени, штрафов, отказа налоговыми органами Покупателю в налоговых вычетах по НДС по итогам налоговых проверок по основаниям, связанным с неполнотой, недостоверностью и противоречивостью документов (сведений), полученных от Поставщика, а также в связи с привлечением Поставщиком контрагентов без проявления должной степени осмотрительности и осторожности, обладающие признаками «фирм-однодневок» в том  понимании,  в каком этот термин используется судебной практикой и налоговыми органами, в том числе, в связи с привлечением Поставщиком контрагентов, не обладающих признаками действующих организаций;</w:t>
      </w:r>
    </w:p>
    <w:p w:rsidR="00480C38" w:rsidRPr="00C55CDF" w:rsidRDefault="00480C38" w:rsidP="00480C38">
      <w:pPr>
        <w:numPr>
          <w:ilvl w:val="2"/>
          <w:numId w:val="7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предъявление со стороны налоговых и таможенных органов претензий в связи с перемещением Товара через таможенную границу Евразийского экономического союза или таможенную границу РФ, не уплатой таможенных пошлин, налогов в отношении Продукции, несоблюдением любых таможенных требований, в том числе с не указанием/недостоверным указанием в счет-фактуре регистрационного номера таможенной декларации и цифрового кода и краткого наименования страны происхождения Товара;</w:t>
      </w:r>
    </w:p>
    <w:p w:rsidR="00480C38" w:rsidRPr="00C55CDF" w:rsidRDefault="00480C38" w:rsidP="00480C38">
      <w:pPr>
        <w:numPr>
          <w:ilvl w:val="2"/>
          <w:numId w:val="7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конфискация таможенными органами поставленного по настоящему договору Товара.</w:t>
      </w:r>
    </w:p>
    <w:p w:rsidR="00480C38" w:rsidRPr="00C55CDF" w:rsidRDefault="00480C38" w:rsidP="00480C38">
      <w:pPr>
        <w:numPr>
          <w:ilvl w:val="1"/>
          <w:numId w:val="7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Поставщик обязуется возместить Покупателю все возникшие у него потери, вызванные обстоятельствами, указанными в п. 7.1. настоящего Договора.</w:t>
      </w:r>
    </w:p>
    <w:p w:rsidR="00480C38" w:rsidRPr="00C55CDF" w:rsidRDefault="00480C38" w:rsidP="00480C38">
      <w:pPr>
        <w:numPr>
          <w:ilvl w:val="1"/>
          <w:numId w:val="7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 xml:space="preserve">Размер потерь, связанных с претензиями налоговых и таможенных органов, определяется Покупателем на основании соответствующих актов государственных органов (решений, постановлений, предписаний, требований и </w:t>
      </w:r>
      <w:proofErr w:type="spellStart"/>
      <w:r w:rsidRPr="00C55CDF">
        <w:rPr>
          <w:bCs/>
          <w:sz w:val="23"/>
          <w:szCs w:val="23"/>
        </w:rPr>
        <w:t>д.р</w:t>
      </w:r>
      <w:proofErr w:type="spellEnd"/>
      <w:r w:rsidRPr="00C55CDF">
        <w:rPr>
          <w:bCs/>
          <w:sz w:val="23"/>
          <w:szCs w:val="23"/>
        </w:rPr>
        <w:t>.) и /или судебных актов, вступивших в законную силу.</w:t>
      </w:r>
    </w:p>
    <w:p w:rsidR="00480C38" w:rsidRPr="00C55CDF" w:rsidRDefault="00480C38" w:rsidP="00480C38">
      <w:pPr>
        <w:numPr>
          <w:ilvl w:val="1"/>
          <w:numId w:val="7"/>
        </w:numPr>
        <w:tabs>
          <w:tab w:val="left" w:pos="0"/>
        </w:tabs>
        <w:spacing w:line="259" w:lineRule="auto"/>
        <w:ind w:left="0" w:firstLine="567"/>
        <w:jc w:val="both"/>
        <w:rPr>
          <w:bCs/>
          <w:sz w:val="23"/>
          <w:szCs w:val="23"/>
        </w:rPr>
      </w:pPr>
      <w:r w:rsidRPr="00C55CDF">
        <w:rPr>
          <w:bCs/>
          <w:sz w:val="23"/>
          <w:szCs w:val="23"/>
        </w:rPr>
        <w:t>Поставщик возмещает имущественные потери Покупателя в течение 5 (пяти) календарных дней со дня получения от Покупателя письма с требованием о возмещении таких потерь. К письму Покупателя прилагаются документы, подтверждающие, что Покупатель понёс имущественные потери, или что имущественные потери с неизбежностью будут понесены Покупателем в будущем. Это могут быть копии актов государственных органов (решения, постановления, предписания, требования и др.), копии платежных поручений, копии вступивших в законную силу судебных актов, иные документы.</w:t>
      </w:r>
    </w:p>
    <w:p w:rsidR="00480C38" w:rsidRPr="00C55CDF" w:rsidRDefault="00480C38" w:rsidP="00480C38">
      <w:pPr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7.</w:t>
      </w:r>
      <w:r w:rsidRPr="00C55CDF">
        <w:rPr>
          <w:b/>
          <w:sz w:val="23"/>
          <w:szCs w:val="23"/>
        </w:rPr>
        <w:tab/>
        <w:t>ОТВЕТСТВЕННОСТЬ СТОРОН</w:t>
      </w:r>
    </w:p>
    <w:p w:rsidR="00480C38" w:rsidRPr="00C55CDF" w:rsidRDefault="00480C38" w:rsidP="00480C38">
      <w:pPr>
        <w:numPr>
          <w:ilvl w:val="1"/>
          <w:numId w:val="8"/>
        </w:numPr>
        <w:tabs>
          <w:tab w:val="left" w:pos="0"/>
        </w:tabs>
        <w:spacing w:after="100" w:afterAutospacing="1" w:line="259" w:lineRule="auto"/>
        <w:ind w:left="0" w:firstLine="567"/>
        <w:jc w:val="both"/>
        <w:rPr>
          <w:color w:val="000000"/>
          <w:sz w:val="23"/>
          <w:szCs w:val="23"/>
          <w:lang w:eastAsia="ar-SA"/>
        </w:rPr>
      </w:pPr>
      <w:r w:rsidRPr="00C55CDF">
        <w:rPr>
          <w:bCs/>
          <w:sz w:val="23"/>
          <w:szCs w:val="23"/>
        </w:rPr>
        <w:t>В случае неисполнения или ненадлежащего исполнения своих обязательств, одна Сторона</w:t>
      </w:r>
      <w:r w:rsidRPr="00C55CDF">
        <w:rPr>
          <w:sz w:val="23"/>
          <w:szCs w:val="23"/>
        </w:rPr>
        <w:t xml:space="preserve"> обязана возместить другой Стороне причиненные ею убытки согласно действующему законодательству Российской Федерации.</w:t>
      </w:r>
    </w:p>
    <w:p w:rsidR="00480C38" w:rsidRPr="00C55CDF" w:rsidRDefault="00480C38" w:rsidP="00480C38">
      <w:pPr>
        <w:numPr>
          <w:ilvl w:val="1"/>
          <w:numId w:val="8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 xml:space="preserve">В случае нарушения Поставщиком срока поставки Товара, а также сроков, предусмотренных </w:t>
      </w:r>
      <w:proofErr w:type="spellStart"/>
      <w:r w:rsidRPr="00C55CDF">
        <w:rPr>
          <w:sz w:val="23"/>
          <w:szCs w:val="23"/>
        </w:rPr>
        <w:t>п.п</w:t>
      </w:r>
      <w:proofErr w:type="spellEnd"/>
      <w:r w:rsidRPr="00C55CDF">
        <w:rPr>
          <w:sz w:val="23"/>
          <w:szCs w:val="23"/>
        </w:rPr>
        <w:t>. 5.3-5.5 Договора, Покупатель вправе потребовать уплаты пени в размере 0,5 % стоимости товара за каждый день просрочки.</w:t>
      </w:r>
    </w:p>
    <w:p w:rsidR="00480C38" w:rsidRPr="00C55CDF" w:rsidRDefault="00480C38" w:rsidP="00480C38">
      <w:pPr>
        <w:numPr>
          <w:ilvl w:val="1"/>
          <w:numId w:val="8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>В случае нарушения Покупателем срока оплаты Товара Поставщик вправе потребовать уплаты пени в размере 0,5% от размера просроченной задолженности за каждый день просрочки, но не более 10% от общей суммы Товара.</w:t>
      </w:r>
    </w:p>
    <w:p w:rsidR="00480C38" w:rsidRPr="00C55CDF" w:rsidRDefault="00480C38" w:rsidP="00480C38">
      <w:pPr>
        <w:numPr>
          <w:ilvl w:val="1"/>
          <w:numId w:val="8"/>
        </w:numPr>
        <w:ind w:left="0" w:firstLine="567"/>
        <w:jc w:val="both"/>
        <w:rPr>
          <w:color w:val="000000"/>
          <w:sz w:val="23"/>
          <w:szCs w:val="23"/>
          <w:lang w:eastAsia="ar-SA"/>
        </w:rPr>
      </w:pPr>
      <w:r w:rsidRPr="00C55CDF">
        <w:rPr>
          <w:color w:val="000000"/>
          <w:sz w:val="23"/>
          <w:szCs w:val="23"/>
          <w:lang w:eastAsia="ar-SA"/>
        </w:rPr>
        <w:t xml:space="preserve">Покупатель и Поставщик признают, что установленный </w:t>
      </w:r>
      <w:proofErr w:type="spellStart"/>
      <w:r w:rsidRPr="00C55CDF">
        <w:rPr>
          <w:color w:val="000000"/>
          <w:sz w:val="23"/>
          <w:szCs w:val="23"/>
          <w:lang w:eastAsia="ar-SA"/>
        </w:rPr>
        <w:t>п.п</w:t>
      </w:r>
      <w:proofErr w:type="spellEnd"/>
      <w:r w:rsidRPr="00C55CDF">
        <w:rPr>
          <w:color w:val="000000"/>
          <w:sz w:val="23"/>
          <w:szCs w:val="23"/>
          <w:lang w:eastAsia="ar-SA"/>
        </w:rPr>
        <w:t>. 7.</w:t>
      </w:r>
      <w:proofErr w:type="gramStart"/>
      <w:r w:rsidRPr="00C55CDF">
        <w:rPr>
          <w:color w:val="000000"/>
          <w:sz w:val="23"/>
          <w:szCs w:val="23"/>
          <w:lang w:eastAsia="ar-SA"/>
        </w:rPr>
        <w:t>2.-</w:t>
      </w:r>
      <w:proofErr w:type="gramEnd"/>
      <w:r w:rsidRPr="00C55CDF">
        <w:rPr>
          <w:color w:val="000000"/>
          <w:sz w:val="23"/>
          <w:szCs w:val="23"/>
          <w:lang w:eastAsia="ar-SA"/>
        </w:rPr>
        <w:t>7.3. Договора размер пени является справедливой и соразмерной мерой ответственности за нарушение условий настоящего Договора.</w:t>
      </w:r>
    </w:p>
    <w:p w:rsidR="00480C38" w:rsidRPr="00C55CDF" w:rsidRDefault="00480C38" w:rsidP="00480C38">
      <w:pPr>
        <w:numPr>
          <w:ilvl w:val="1"/>
          <w:numId w:val="8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>В случае поставки некомплектного оборудования, а равно выявления недостатков какой-либо части оборудования, являющегося составной частью Товара, Покупатель вправе по своему выбору предъявить Поставщику требования, предусмотренные ст. 480 Гражданского кодекса РФ.</w:t>
      </w:r>
    </w:p>
    <w:p w:rsidR="004764FC" w:rsidRPr="004764FC" w:rsidRDefault="00480C38" w:rsidP="00480C38">
      <w:pPr>
        <w:numPr>
          <w:ilvl w:val="1"/>
          <w:numId w:val="8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 xml:space="preserve">В случае поставки Товара, не соответствующего спецификации (в том числе, в случае </w:t>
      </w:r>
      <w:r w:rsidRPr="004764FC">
        <w:rPr>
          <w:spacing w:val="-10"/>
          <w:sz w:val="23"/>
          <w:szCs w:val="23"/>
        </w:rPr>
        <w:t xml:space="preserve">несоответствия ассортимента, количества, технических характеристик и т.д.), а также </w:t>
      </w:r>
      <w:r w:rsidR="004764FC" w:rsidRPr="004764FC">
        <w:rPr>
          <w:spacing w:val="-10"/>
          <w:sz w:val="23"/>
          <w:szCs w:val="23"/>
        </w:rPr>
        <w:t xml:space="preserve">нарушения </w:t>
      </w:r>
      <w:r w:rsidRPr="004764FC">
        <w:rPr>
          <w:spacing w:val="-10"/>
          <w:sz w:val="23"/>
          <w:szCs w:val="23"/>
        </w:rPr>
        <w:t>сроков поставки</w:t>
      </w:r>
      <w:r w:rsidRPr="00C55CDF">
        <w:rPr>
          <w:sz w:val="23"/>
          <w:szCs w:val="23"/>
        </w:rPr>
        <w:t xml:space="preserve"> </w:t>
      </w:r>
    </w:p>
    <w:p w:rsidR="00480C38" w:rsidRPr="00C55CDF" w:rsidRDefault="00480C38" w:rsidP="004764FC">
      <w:pPr>
        <w:tabs>
          <w:tab w:val="left" w:pos="0"/>
        </w:tabs>
        <w:spacing w:after="100" w:afterAutospacing="1" w:line="259" w:lineRule="auto"/>
        <w:ind w:left="567"/>
        <w:contextualSpacing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lastRenderedPageBreak/>
        <w:t>Товара указанных в настоящем Договоре и приложениях к нему, Покупатель вправе потребовать уплаты Поставщиком штрафа в размере 20 % от цены поставляемого согласно спецификации Товара.</w:t>
      </w:r>
    </w:p>
    <w:p w:rsidR="00480C38" w:rsidRPr="00C55CDF" w:rsidRDefault="00480C38" w:rsidP="00480C38">
      <w:pPr>
        <w:numPr>
          <w:ilvl w:val="1"/>
          <w:numId w:val="8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color w:val="000000"/>
          <w:sz w:val="23"/>
          <w:szCs w:val="23"/>
          <w:lang w:eastAsia="ar-SA"/>
        </w:rPr>
      </w:pPr>
      <w:r w:rsidRPr="00C55CDF">
        <w:rPr>
          <w:snapToGrid w:val="0"/>
          <w:sz w:val="23"/>
          <w:szCs w:val="23"/>
        </w:rPr>
        <w:t>Если в результате действий/бездействий Поставщика, Покупатель понесет убытки, Поставщик обязан в полном объеме компенсировать Покупателю указанные убытки в срок не позднее 5 (пяти) рабочих дней с момента получения соответствующей претензии.</w:t>
      </w:r>
    </w:p>
    <w:p w:rsidR="00480C38" w:rsidRPr="00C55CDF" w:rsidRDefault="00480C38" w:rsidP="00480C38">
      <w:pPr>
        <w:numPr>
          <w:ilvl w:val="1"/>
          <w:numId w:val="8"/>
        </w:numPr>
        <w:tabs>
          <w:tab w:val="left" w:pos="0"/>
        </w:tabs>
        <w:spacing w:line="259" w:lineRule="auto"/>
        <w:ind w:left="0" w:firstLine="567"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>Стороны освобождаются от обязательства по настоящему Договору в случае возникновения форс-мажорных обстоятельств при уведомлении другой Стороны в установленном порядке о начале и прекращении действий форс-мажорных обстоятельств, подтвержденных надлежащим образом.</w:t>
      </w:r>
    </w:p>
    <w:p w:rsidR="00480C38" w:rsidRPr="00C55CDF" w:rsidRDefault="00480C38" w:rsidP="00480C38">
      <w:pPr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8.</w:t>
      </w:r>
      <w:r w:rsidRPr="00C55CDF">
        <w:rPr>
          <w:b/>
          <w:sz w:val="23"/>
          <w:szCs w:val="23"/>
        </w:rPr>
        <w:tab/>
        <w:t>ПОРЯДОК РАЗРЕШЕНИЯ СПОРОВ</w:t>
      </w:r>
    </w:p>
    <w:p w:rsidR="00480C38" w:rsidRPr="00C55CDF" w:rsidRDefault="00480C38" w:rsidP="00480C38">
      <w:pPr>
        <w:numPr>
          <w:ilvl w:val="1"/>
          <w:numId w:val="12"/>
        </w:numPr>
        <w:tabs>
          <w:tab w:val="left" w:pos="0"/>
        </w:tabs>
        <w:spacing w:line="256" w:lineRule="auto"/>
        <w:ind w:left="0" w:firstLine="567"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>Все споры и разногласия, которые могут возникнуть из настоящего договора, разрешаются путем переговоров между Сторонами. Срок ответа на претензию – 5 рабочих дней.</w:t>
      </w:r>
    </w:p>
    <w:p w:rsidR="00480C38" w:rsidRPr="00C55CDF" w:rsidRDefault="00480C38" w:rsidP="00480C38">
      <w:pPr>
        <w:numPr>
          <w:ilvl w:val="1"/>
          <w:numId w:val="9"/>
        </w:numPr>
        <w:tabs>
          <w:tab w:val="left" w:pos="0"/>
        </w:tabs>
        <w:spacing w:line="259" w:lineRule="auto"/>
        <w:ind w:left="0" w:firstLine="567"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>Споры Сторон, не урегулированные в претензионном порядке, разрешаются в Арбитражном суде Томской области.</w:t>
      </w:r>
    </w:p>
    <w:p w:rsidR="00480C38" w:rsidRPr="00C55CDF" w:rsidRDefault="00480C38" w:rsidP="00480C38">
      <w:pPr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9.</w:t>
      </w:r>
      <w:r w:rsidRPr="00C55CDF">
        <w:rPr>
          <w:b/>
          <w:sz w:val="23"/>
          <w:szCs w:val="23"/>
        </w:rPr>
        <w:tab/>
        <w:t>СРОК ДЕЙСТВИЯ ДОГОВОРА</w:t>
      </w:r>
    </w:p>
    <w:p w:rsidR="00480C38" w:rsidRPr="00C55CDF" w:rsidRDefault="00480C38" w:rsidP="00480C38">
      <w:pPr>
        <w:numPr>
          <w:ilvl w:val="1"/>
          <w:numId w:val="10"/>
        </w:numPr>
        <w:tabs>
          <w:tab w:val="left" w:pos="0"/>
        </w:tabs>
        <w:spacing w:after="100" w:afterAutospacing="1" w:line="259" w:lineRule="auto"/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</w:rPr>
        <w:t>Договор вступает в силу в день его подписания обеими сторонами и действует до полного исполнения, в том числе в части гарантийных обязательств.</w:t>
      </w:r>
      <w:bookmarkStart w:id="0" w:name="Par0"/>
      <w:bookmarkEnd w:id="0"/>
    </w:p>
    <w:p w:rsidR="00480C38" w:rsidRPr="00C55CDF" w:rsidRDefault="00480C38" w:rsidP="00480C38">
      <w:pPr>
        <w:numPr>
          <w:ilvl w:val="1"/>
          <w:numId w:val="10"/>
        </w:numPr>
        <w:tabs>
          <w:tab w:val="left" w:pos="0"/>
        </w:tabs>
        <w:spacing w:line="259" w:lineRule="auto"/>
        <w:ind w:left="0" w:firstLine="567"/>
        <w:jc w:val="both"/>
        <w:rPr>
          <w:sz w:val="23"/>
          <w:szCs w:val="23"/>
        </w:rPr>
      </w:pPr>
      <w:r w:rsidRPr="00C55CDF">
        <w:rPr>
          <w:sz w:val="23"/>
          <w:szCs w:val="23"/>
        </w:rPr>
        <w:t>Если в течение месяца до окончания срока действия договора ни одна из сторон не заявила возражение о продлении срока его действия,</w:t>
      </w:r>
      <w:r w:rsidR="00C55CDF" w:rsidRPr="00C55CDF">
        <w:rPr>
          <w:sz w:val="23"/>
          <w:szCs w:val="23"/>
        </w:rPr>
        <w:t xml:space="preserve"> он автоматически продлевается </w:t>
      </w:r>
      <w:r w:rsidRPr="00C55CDF">
        <w:rPr>
          <w:sz w:val="23"/>
          <w:szCs w:val="23"/>
        </w:rPr>
        <w:t>до полного исполнения обязательств на тех же условиях.</w:t>
      </w:r>
    </w:p>
    <w:p w:rsidR="00480C38" w:rsidRPr="00C55CDF" w:rsidRDefault="00480C38" w:rsidP="00480C38">
      <w:pPr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10.</w:t>
      </w:r>
      <w:r w:rsidRPr="00C55CDF">
        <w:rPr>
          <w:b/>
          <w:sz w:val="23"/>
          <w:szCs w:val="23"/>
        </w:rPr>
        <w:tab/>
        <w:t>ПРОЧИЕ УСЛОВИЯ</w:t>
      </w:r>
    </w:p>
    <w:p w:rsidR="00480C38" w:rsidRPr="00C55CDF" w:rsidRDefault="00480C38" w:rsidP="00480C38">
      <w:pPr>
        <w:numPr>
          <w:ilvl w:val="1"/>
          <w:numId w:val="11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>В случаях, не предусмотренных настоящим Договором, Стороны руководствуются законодательством Российской Федерации.</w:t>
      </w:r>
    </w:p>
    <w:p w:rsidR="00480C38" w:rsidRPr="00C55CDF" w:rsidRDefault="00480C38" w:rsidP="00480C38">
      <w:pPr>
        <w:numPr>
          <w:ilvl w:val="1"/>
          <w:numId w:val="11"/>
        </w:numPr>
        <w:tabs>
          <w:tab w:val="left" w:pos="0"/>
        </w:tabs>
        <w:spacing w:after="100" w:afterAutospacing="1" w:line="259" w:lineRule="auto"/>
        <w:ind w:left="0" w:firstLine="567"/>
        <w:contextualSpacing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>Телефонограммы, электронные письма и т.д., по настоящему Договору, товарные накладные являются его неотъемлемой частью.</w:t>
      </w:r>
    </w:p>
    <w:p w:rsidR="00480C38" w:rsidRPr="00C55CDF" w:rsidRDefault="00480C38" w:rsidP="00480C38">
      <w:pPr>
        <w:numPr>
          <w:ilvl w:val="1"/>
          <w:numId w:val="11"/>
        </w:numPr>
        <w:tabs>
          <w:tab w:val="left" w:pos="0"/>
        </w:tabs>
        <w:spacing w:line="259" w:lineRule="auto"/>
        <w:ind w:left="0" w:firstLine="567"/>
        <w:jc w:val="both"/>
        <w:rPr>
          <w:color w:val="000000"/>
          <w:sz w:val="23"/>
          <w:szCs w:val="23"/>
          <w:lang w:eastAsia="ar-SA"/>
        </w:rPr>
      </w:pPr>
      <w:r w:rsidRPr="00C55CDF">
        <w:rPr>
          <w:sz w:val="23"/>
          <w:szCs w:val="23"/>
        </w:rPr>
        <w:t>Настоящий Договор составлен в двух экземплярах, по одному экземпляру для каждой из Сторон, имеющих одинаковую юридическую силу.</w:t>
      </w:r>
    </w:p>
    <w:p w:rsidR="00480C38" w:rsidRDefault="00480C38" w:rsidP="003D7CA7">
      <w:pPr>
        <w:tabs>
          <w:tab w:val="left" w:pos="0"/>
        </w:tabs>
        <w:spacing w:line="259" w:lineRule="auto"/>
        <w:ind w:firstLine="567"/>
        <w:jc w:val="both"/>
        <w:rPr>
          <w:color w:val="000000"/>
          <w:sz w:val="23"/>
          <w:szCs w:val="23"/>
          <w:lang w:eastAsia="ar-SA"/>
        </w:rPr>
      </w:pPr>
      <w:r w:rsidRPr="00C55CDF">
        <w:rPr>
          <w:color w:val="000000"/>
          <w:sz w:val="23"/>
          <w:szCs w:val="23"/>
          <w:lang w:eastAsia="ar-SA"/>
        </w:rPr>
        <w:t>Приложение № 1 – Спецификация.</w:t>
      </w:r>
    </w:p>
    <w:p w:rsidR="00BE263B" w:rsidRPr="00C55CDF" w:rsidRDefault="00BE263B" w:rsidP="003D7CA7">
      <w:pPr>
        <w:tabs>
          <w:tab w:val="left" w:pos="0"/>
        </w:tabs>
        <w:spacing w:line="259" w:lineRule="auto"/>
        <w:ind w:firstLine="567"/>
        <w:jc w:val="both"/>
        <w:rPr>
          <w:color w:val="000000"/>
          <w:sz w:val="23"/>
          <w:szCs w:val="23"/>
          <w:lang w:eastAsia="ar-SA"/>
        </w:rPr>
      </w:pPr>
      <w:r w:rsidRPr="00C55CDF">
        <w:rPr>
          <w:color w:val="000000"/>
          <w:sz w:val="23"/>
          <w:szCs w:val="23"/>
          <w:lang w:eastAsia="ar-SA"/>
        </w:rPr>
        <w:t xml:space="preserve">Приложение № </w:t>
      </w:r>
      <w:r>
        <w:rPr>
          <w:color w:val="000000"/>
          <w:sz w:val="23"/>
          <w:szCs w:val="23"/>
          <w:lang w:eastAsia="ar-SA"/>
        </w:rPr>
        <w:t>2</w:t>
      </w:r>
      <w:r w:rsidRPr="00C55CDF">
        <w:rPr>
          <w:color w:val="000000"/>
          <w:sz w:val="23"/>
          <w:szCs w:val="23"/>
          <w:lang w:eastAsia="ar-SA"/>
        </w:rPr>
        <w:t xml:space="preserve"> – </w:t>
      </w:r>
      <w:r>
        <w:rPr>
          <w:color w:val="000000"/>
          <w:sz w:val="23"/>
          <w:szCs w:val="23"/>
          <w:lang w:eastAsia="ar-SA"/>
        </w:rPr>
        <w:t>Техническое задание</w:t>
      </w:r>
    </w:p>
    <w:p w:rsidR="00480C38" w:rsidRPr="00C55CDF" w:rsidRDefault="00480C38" w:rsidP="00480C38">
      <w:pPr>
        <w:spacing w:before="120" w:after="120"/>
        <w:ind w:firstLine="567"/>
        <w:jc w:val="center"/>
        <w:rPr>
          <w:b/>
          <w:sz w:val="23"/>
          <w:szCs w:val="23"/>
        </w:rPr>
      </w:pPr>
      <w:r w:rsidRPr="00C55CDF">
        <w:rPr>
          <w:b/>
          <w:sz w:val="23"/>
          <w:szCs w:val="23"/>
        </w:rPr>
        <w:t>11.</w:t>
      </w:r>
      <w:r w:rsidRPr="00C55CDF">
        <w:rPr>
          <w:b/>
          <w:sz w:val="23"/>
          <w:szCs w:val="23"/>
        </w:rPr>
        <w:tab/>
        <w:t xml:space="preserve"> РЕКВИЗИТЫ И ПОДПИСИ СТОРОН: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503"/>
        <w:gridCol w:w="5811"/>
      </w:tblGrid>
      <w:tr w:rsidR="00480C38" w:rsidRPr="00C55CDF" w:rsidTr="00BE263B">
        <w:trPr>
          <w:trHeight w:val="1578"/>
        </w:trPr>
        <w:tc>
          <w:tcPr>
            <w:tcW w:w="4503" w:type="dxa"/>
          </w:tcPr>
          <w:p w:rsidR="00480C38" w:rsidRPr="00C55CDF" w:rsidRDefault="00480C38" w:rsidP="00BE263B">
            <w:pPr>
              <w:tabs>
                <w:tab w:val="center" w:pos="4153"/>
                <w:tab w:val="right" w:pos="8306"/>
              </w:tabs>
              <w:rPr>
                <w:b/>
                <w:sz w:val="23"/>
                <w:szCs w:val="23"/>
              </w:rPr>
            </w:pPr>
            <w:r w:rsidRPr="00C55CDF">
              <w:rPr>
                <w:b/>
                <w:sz w:val="23"/>
                <w:szCs w:val="23"/>
              </w:rPr>
              <w:t>Поставщик:</w:t>
            </w:r>
          </w:p>
          <w:p w:rsidR="00480C38" w:rsidRPr="00C55CDF" w:rsidRDefault="00C55CDF" w:rsidP="00BE263B">
            <w:pPr>
              <w:ind w:right="-1"/>
              <w:rPr>
                <w:b/>
                <w:sz w:val="23"/>
                <w:szCs w:val="23"/>
              </w:rPr>
            </w:pPr>
            <w:r w:rsidRPr="00C55CDF">
              <w:rPr>
                <w:b/>
                <w:sz w:val="23"/>
                <w:szCs w:val="23"/>
              </w:rPr>
              <w:t>ООО ТД «МИРТЕК»</w:t>
            </w:r>
          </w:p>
          <w:p w:rsidR="00C55CDF" w:rsidRDefault="00C55CDF" w:rsidP="00BE263B">
            <w:pPr>
              <w:ind w:right="-1"/>
              <w:rPr>
                <w:sz w:val="23"/>
                <w:szCs w:val="23"/>
              </w:rPr>
            </w:pPr>
            <w:r w:rsidRPr="00C55CDF">
              <w:rPr>
                <w:sz w:val="23"/>
                <w:szCs w:val="23"/>
              </w:rPr>
              <w:t xml:space="preserve">3479257, Ростовская обл., г. Таганрог, ул. </w:t>
            </w:r>
            <w:proofErr w:type="spellStart"/>
            <w:r w:rsidRPr="00C55CDF">
              <w:rPr>
                <w:sz w:val="23"/>
                <w:szCs w:val="23"/>
              </w:rPr>
              <w:t>Поляковское</w:t>
            </w:r>
            <w:proofErr w:type="spellEnd"/>
            <w:r w:rsidRPr="00C55CDF">
              <w:rPr>
                <w:sz w:val="23"/>
                <w:szCs w:val="23"/>
              </w:rPr>
              <w:t xml:space="preserve"> шоссе, д. 15-К</w:t>
            </w:r>
          </w:p>
          <w:p w:rsidR="00C55CDF" w:rsidRDefault="00C55CDF" w:rsidP="00BE263B">
            <w:pPr>
              <w:ind w:right="-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ИНН 2635819741</w:t>
            </w:r>
            <w:r w:rsidR="00290081">
              <w:rPr>
                <w:sz w:val="23"/>
                <w:szCs w:val="23"/>
              </w:rPr>
              <w:t>, КПП 615401001</w:t>
            </w:r>
          </w:p>
          <w:p w:rsidR="00290081" w:rsidRDefault="00290081" w:rsidP="00290081">
            <w:pPr>
              <w:tabs>
                <w:tab w:val="left" w:pos="2715"/>
              </w:tabs>
              <w:ind w:right="-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>ОГРН</w:t>
            </w:r>
            <w:r>
              <w:rPr>
                <w:color w:val="000000"/>
                <w:sz w:val="23"/>
                <w:szCs w:val="23"/>
              </w:rPr>
              <w:t xml:space="preserve"> 1132651008335, ОКПО 10267170</w:t>
            </w:r>
          </w:p>
          <w:p w:rsidR="00290081" w:rsidRDefault="00290081" w:rsidP="00BE263B">
            <w:pPr>
              <w:ind w:right="-1"/>
              <w:rPr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>р/</w:t>
            </w:r>
            <w:proofErr w:type="spellStart"/>
            <w:r w:rsidRPr="00C55CDF">
              <w:rPr>
                <w:color w:val="000000"/>
                <w:sz w:val="23"/>
                <w:szCs w:val="23"/>
              </w:rPr>
              <w:t>сч</w:t>
            </w:r>
            <w:proofErr w:type="spellEnd"/>
            <w:r w:rsidRPr="00C55CDF">
              <w:rPr>
                <w:color w:val="000000"/>
                <w:sz w:val="23"/>
                <w:szCs w:val="23"/>
              </w:rPr>
              <w:t xml:space="preserve"> №</w:t>
            </w:r>
            <w:r>
              <w:rPr>
                <w:color w:val="000000"/>
                <w:sz w:val="23"/>
                <w:szCs w:val="23"/>
              </w:rPr>
              <w:t xml:space="preserve"> 40702810602070000002</w:t>
            </w:r>
          </w:p>
          <w:p w:rsidR="00C55CDF" w:rsidRDefault="00290081" w:rsidP="00BE263B">
            <w:pPr>
              <w:ind w:right="-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>к/</w:t>
            </w:r>
            <w:proofErr w:type="spellStart"/>
            <w:r w:rsidRPr="00C55CDF">
              <w:rPr>
                <w:color w:val="000000"/>
                <w:sz w:val="23"/>
                <w:szCs w:val="23"/>
              </w:rPr>
              <w:t>сч</w:t>
            </w:r>
            <w:proofErr w:type="spellEnd"/>
            <w:r w:rsidRPr="00C55CDF">
              <w:rPr>
                <w:color w:val="000000"/>
                <w:sz w:val="23"/>
                <w:szCs w:val="23"/>
              </w:rPr>
              <w:t>. №</w:t>
            </w:r>
            <w:r>
              <w:rPr>
                <w:color w:val="000000"/>
                <w:sz w:val="23"/>
                <w:szCs w:val="23"/>
              </w:rPr>
              <w:t xml:space="preserve"> 30101810007020000793</w:t>
            </w:r>
          </w:p>
          <w:p w:rsidR="00290081" w:rsidRDefault="00290081" w:rsidP="00BE263B">
            <w:pPr>
              <w:ind w:right="-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БИК 040702793</w:t>
            </w:r>
          </w:p>
          <w:p w:rsidR="00290081" w:rsidRDefault="00290081" w:rsidP="00BE263B">
            <w:pPr>
              <w:ind w:right="-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ФИЛИАЛ АКБ «ФОРА-БАНК» (АО) в г. </w:t>
            </w:r>
            <w:r w:rsidR="00734D70">
              <w:rPr>
                <w:color w:val="000000"/>
                <w:sz w:val="23"/>
                <w:szCs w:val="23"/>
              </w:rPr>
              <w:t>СТАВРОПОЛЬ</w:t>
            </w:r>
          </w:p>
          <w:p w:rsidR="00734D70" w:rsidRPr="00C55CDF" w:rsidRDefault="00734D70" w:rsidP="003D7CA7">
            <w:pPr>
              <w:ind w:right="-1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Тел. 8 (8652) 99-12-10</w:t>
            </w:r>
          </w:p>
        </w:tc>
        <w:tc>
          <w:tcPr>
            <w:tcW w:w="5811" w:type="dxa"/>
          </w:tcPr>
          <w:p w:rsidR="00480C38" w:rsidRPr="00C55CDF" w:rsidRDefault="00480C38" w:rsidP="00BE263B">
            <w:pPr>
              <w:rPr>
                <w:b/>
                <w:sz w:val="23"/>
                <w:szCs w:val="23"/>
              </w:rPr>
            </w:pPr>
            <w:r w:rsidRPr="00C55CDF">
              <w:rPr>
                <w:b/>
                <w:sz w:val="23"/>
                <w:szCs w:val="23"/>
              </w:rPr>
              <w:t>Покупатель</w:t>
            </w:r>
          </w:p>
          <w:p w:rsidR="00480C38" w:rsidRPr="00C55CDF" w:rsidRDefault="00480C38" w:rsidP="00BE263B">
            <w:pPr>
              <w:rPr>
                <w:b/>
                <w:sz w:val="23"/>
                <w:szCs w:val="23"/>
              </w:rPr>
            </w:pPr>
            <w:r w:rsidRPr="00C55CDF">
              <w:rPr>
                <w:b/>
                <w:sz w:val="23"/>
                <w:szCs w:val="23"/>
              </w:rPr>
              <w:t>ООО «Томские электрические сети»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 xml:space="preserve">634050, г. Томск, ул. Гагарина д. 7, 6 этаж, пом. 1-6, 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 xml:space="preserve">ИНН </w:t>
            </w:r>
            <w:r w:rsidRPr="00C55CDF">
              <w:rPr>
                <w:sz w:val="23"/>
                <w:szCs w:val="23"/>
              </w:rPr>
              <w:t>7017380970</w:t>
            </w:r>
            <w:r w:rsidRPr="00C55CDF">
              <w:rPr>
                <w:color w:val="000000"/>
                <w:sz w:val="23"/>
                <w:szCs w:val="23"/>
              </w:rPr>
              <w:t xml:space="preserve">, КПП </w:t>
            </w:r>
            <w:r w:rsidRPr="00C55CDF">
              <w:rPr>
                <w:sz w:val="23"/>
                <w:szCs w:val="23"/>
              </w:rPr>
              <w:t>701701001</w:t>
            </w:r>
            <w:r w:rsidRPr="00C55CDF">
              <w:rPr>
                <w:color w:val="000000"/>
                <w:sz w:val="23"/>
                <w:szCs w:val="23"/>
              </w:rPr>
              <w:t>,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 xml:space="preserve">ОГРН </w:t>
            </w:r>
            <w:r w:rsidRPr="00C55CDF">
              <w:rPr>
                <w:sz w:val="23"/>
                <w:szCs w:val="23"/>
              </w:rPr>
              <w:t>1157017012448</w:t>
            </w:r>
            <w:r w:rsidRPr="00C55CDF">
              <w:rPr>
                <w:color w:val="000000"/>
                <w:sz w:val="23"/>
                <w:szCs w:val="23"/>
              </w:rPr>
              <w:t xml:space="preserve">, ОКПО </w:t>
            </w:r>
            <w:r w:rsidRPr="00C55CDF">
              <w:rPr>
                <w:sz w:val="23"/>
                <w:szCs w:val="23"/>
              </w:rPr>
              <w:t>28829645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>р/</w:t>
            </w:r>
            <w:proofErr w:type="spellStart"/>
            <w:r w:rsidRPr="00C55CDF">
              <w:rPr>
                <w:color w:val="000000"/>
                <w:sz w:val="23"/>
                <w:szCs w:val="23"/>
              </w:rPr>
              <w:t>сч</w:t>
            </w:r>
            <w:proofErr w:type="spellEnd"/>
            <w:r w:rsidRPr="00C55CDF">
              <w:rPr>
                <w:color w:val="000000"/>
                <w:sz w:val="23"/>
                <w:szCs w:val="23"/>
              </w:rPr>
              <w:t xml:space="preserve"> № </w:t>
            </w:r>
            <w:r w:rsidRPr="00C55CDF">
              <w:rPr>
                <w:sz w:val="23"/>
                <w:szCs w:val="23"/>
              </w:rPr>
              <w:t>40702810209540000960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>к/</w:t>
            </w:r>
            <w:proofErr w:type="spellStart"/>
            <w:r w:rsidRPr="00C55CDF">
              <w:rPr>
                <w:color w:val="000000"/>
                <w:sz w:val="23"/>
                <w:szCs w:val="23"/>
              </w:rPr>
              <w:t>сч</w:t>
            </w:r>
            <w:proofErr w:type="spellEnd"/>
            <w:r w:rsidRPr="00C55CDF">
              <w:rPr>
                <w:color w:val="000000"/>
                <w:sz w:val="23"/>
                <w:szCs w:val="23"/>
              </w:rPr>
              <w:t>. № 30101810100000000850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C55CDF">
              <w:rPr>
                <w:color w:val="000000"/>
                <w:sz w:val="23"/>
                <w:szCs w:val="23"/>
              </w:rPr>
              <w:t xml:space="preserve">БИК </w:t>
            </w:r>
            <w:r w:rsidRPr="00C55CDF">
              <w:rPr>
                <w:color w:val="000000"/>
                <w:sz w:val="23"/>
                <w:szCs w:val="23"/>
                <w:shd w:val="clear" w:color="auto" w:fill="FFFFFF"/>
              </w:rPr>
              <w:t>045004850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  <w:shd w:val="clear" w:color="auto" w:fill="FFFFFF"/>
              </w:rPr>
              <w:t>Банк «Левобережный» г. Новосибирск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</w:rPr>
              <w:t>Бух. тел. 90-61-28</w:t>
            </w:r>
          </w:p>
          <w:p w:rsidR="00480C38" w:rsidRPr="00C55CDF" w:rsidRDefault="00480C38" w:rsidP="00BE263B">
            <w:pPr>
              <w:shd w:val="clear" w:color="auto" w:fill="FFFFFF"/>
              <w:ind w:right="-11"/>
              <w:rPr>
                <w:color w:val="000000"/>
                <w:sz w:val="23"/>
                <w:szCs w:val="23"/>
              </w:rPr>
            </w:pPr>
            <w:proofErr w:type="spellStart"/>
            <w:r w:rsidRPr="00C55CDF">
              <w:rPr>
                <w:color w:val="000000"/>
                <w:sz w:val="23"/>
                <w:szCs w:val="23"/>
              </w:rPr>
              <w:t>Дисп</w:t>
            </w:r>
            <w:proofErr w:type="spellEnd"/>
            <w:r w:rsidRPr="00C55CDF">
              <w:rPr>
                <w:color w:val="000000"/>
                <w:sz w:val="23"/>
                <w:szCs w:val="23"/>
              </w:rPr>
              <w:t>. тел. 32-48-91</w:t>
            </w:r>
          </w:p>
          <w:p w:rsidR="00480C38" w:rsidRPr="00C55CDF" w:rsidRDefault="00480C38" w:rsidP="003D7CA7">
            <w:pPr>
              <w:rPr>
                <w:b/>
                <w:sz w:val="23"/>
                <w:szCs w:val="23"/>
              </w:rPr>
            </w:pPr>
            <w:r w:rsidRPr="00C55CDF">
              <w:rPr>
                <w:color w:val="000000"/>
                <w:sz w:val="23"/>
                <w:szCs w:val="23"/>
                <w:lang w:val="en-US"/>
              </w:rPr>
              <w:t>E</w:t>
            </w:r>
            <w:r w:rsidRPr="00C55CDF">
              <w:rPr>
                <w:color w:val="000000"/>
                <w:sz w:val="23"/>
                <w:szCs w:val="23"/>
              </w:rPr>
              <w:t>-</w:t>
            </w:r>
            <w:r w:rsidRPr="00C55CDF">
              <w:rPr>
                <w:color w:val="000000"/>
                <w:sz w:val="23"/>
                <w:szCs w:val="23"/>
                <w:lang w:val="en-US"/>
              </w:rPr>
              <w:t>mail</w:t>
            </w:r>
            <w:r w:rsidRPr="00C55CDF">
              <w:rPr>
                <w:color w:val="000000"/>
                <w:sz w:val="23"/>
                <w:szCs w:val="23"/>
              </w:rPr>
              <w:t xml:space="preserve">: </w:t>
            </w:r>
            <w:hyperlink r:id="rId6" w:history="1">
              <w:r w:rsidRPr="00C55CDF">
                <w:rPr>
                  <w:rStyle w:val="a4"/>
                  <w:sz w:val="23"/>
                  <w:szCs w:val="23"/>
                  <w:lang w:val="en-US"/>
                </w:rPr>
                <w:t>tes</w:t>
              </w:r>
              <w:r w:rsidRPr="00C55CDF">
                <w:rPr>
                  <w:rStyle w:val="a4"/>
                  <w:sz w:val="23"/>
                  <w:szCs w:val="23"/>
                </w:rPr>
                <w:t>012016@</w:t>
              </w:r>
              <w:r w:rsidRPr="00C55CDF">
                <w:rPr>
                  <w:rStyle w:val="a4"/>
                  <w:sz w:val="23"/>
                  <w:szCs w:val="23"/>
                  <w:lang w:val="en-US"/>
                </w:rPr>
                <w:t>mail</w:t>
              </w:r>
              <w:r w:rsidRPr="00C55CDF">
                <w:rPr>
                  <w:rStyle w:val="a4"/>
                  <w:sz w:val="23"/>
                  <w:szCs w:val="23"/>
                </w:rPr>
                <w:t>.</w:t>
              </w:r>
              <w:proofErr w:type="spellStart"/>
              <w:r w:rsidRPr="00C55CDF">
                <w:rPr>
                  <w:rStyle w:val="a4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</w:tc>
      </w:tr>
      <w:tr w:rsidR="00480C38" w:rsidRPr="00C55CDF" w:rsidTr="00BE263B">
        <w:tc>
          <w:tcPr>
            <w:tcW w:w="4503" w:type="dxa"/>
          </w:tcPr>
          <w:p w:rsidR="00480C38" w:rsidRPr="00C55CDF" w:rsidRDefault="00480C38" w:rsidP="00BE263B">
            <w:pPr>
              <w:rPr>
                <w:sz w:val="23"/>
                <w:szCs w:val="23"/>
              </w:rPr>
            </w:pPr>
          </w:p>
          <w:p w:rsidR="003D7CA7" w:rsidRDefault="00734D70" w:rsidP="00734D70">
            <w:pPr>
              <w:rPr>
                <w:sz w:val="23"/>
                <w:szCs w:val="23"/>
              </w:rPr>
            </w:pPr>
            <w:r w:rsidRPr="00C55CDF">
              <w:rPr>
                <w:sz w:val="23"/>
                <w:szCs w:val="23"/>
              </w:rPr>
              <w:t xml:space="preserve">Заместителя директора по развитию </w:t>
            </w:r>
          </w:p>
          <w:p w:rsidR="003D7CA7" w:rsidRDefault="003D7CA7" w:rsidP="00734D70">
            <w:pPr>
              <w:rPr>
                <w:sz w:val="23"/>
                <w:szCs w:val="23"/>
              </w:rPr>
            </w:pPr>
          </w:p>
          <w:p w:rsidR="00480C38" w:rsidRDefault="00734D70" w:rsidP="00734D70">
            <w:pPr>
              <w:rPr>
                <w:sz w:val="23"/>
                <w:szCs w:val="23"/>
              </w:rPr>
            </w:pPr>
            <w:r w:rsidRPr="00C55CDF">
              <w:rPr>
                <w:sz w:val="23"/>
                <w:szCs w:val="23"/>
              </w:rPr>
              <w:t>___________</w:t>
            </w:r>
            <w:r>
              <w:rPr>
                <w:sz w:val="23"/>
                <w:szCs w:val="23"/>
              </w:rPr>
              <w:t xml:space="preserve">Р.И. </w:t>
            </w:r>
            <w:proofErr w:type="spellStart"/>
            <w:r>
              <w:rPr>
                <w:sz w:val="23"/>
                <w:szCs w:val="23"/>
              </w:rPr>
              <w:t>Ступак</w:t>
            </w:r>
            <w:proofErr w:type="spellEnd"/>
            <w:r w:rsidRPr="00C55CDF">
              <w:rPr>
                <w:sz w:val="23"/>
                <w:szCs w:val="23"/>
              </w:rPr>
              <w:t xml:space="preserve"> </w:t>
            </w:r>
          </w:p>
          <w:p w:rsidR="003D7CA7" w:rsidRPr="00C55CDF" w:rsidRDefault="003D7CA7" w:rsidP="00734D7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МП</w:t>
            </w:r>
          </w:p>
        </w:tc>
        <w:tc>
          <w:tcPr>
            <w:tcW w:w="5811" w:type="dxa"/>
          </w:tcPr>
          <w:p w:rsidR="00480C38" w:rsidRPr="00C55CDF" w:rsidRDefault="00480C38" w:rsidP="00BE263B">
            <w:pPr>
              <w:rPr>
                <w:sz w:val="23"/>
                <w:szCs w:val="23"/>
              </w:rPr>
            </w:pPr>
          </w:p>
          <w:p w:rsidR="00480C38" w:rsidRDefault="00480C38" w:rsidP="00BE263B">
            <w:pPr>
              <w:rPr>
                <w:sz w:val="23"/>
                <w:szCs w:val="23"/>
              </w:rPr>
            </w:pPr>
            <w:r w:rsidRPr="00C55CDF">
              <w:rPr>
                <w:sz w:val="23"/>
                <w:szCs w:val="23"/>
              </w:rPr>
              <w:t>Директор</w:t>
            </w:r>
          </w:p>
          <w:p w:rsidR="003D7CA7" w:rsidRPr="00C55CDF" w:rsidRDefault="003D7CA7" w:rsidP="00BE263B">
            <w:pPr>
              <w:rPr>
                <w:sz w:val="23"/>
                <w:szCs w:val="23"/>
              </w:rPr>
            </w:pPr>
          </w:p>
          <w:p w:rsidR="00480C38" w:rsidRPr="00C55CDF" w:rsidRDefault="00480C38" w:rsidP="00BE263B">
            <w:pPr>
              <w:rPr>
                <w:sz w:val="23"/>
                <w:szCs w:val="23"/>
              </w:rPr>
            </w:pPr>
            <w:r w:rsidRPr="00C55CDF">
              <w:rPr>
                <w:sz w:val="23"/>
                <w:szCs w:val="23"/>
              </w:rPr>
              <w:t>___________И.В. Клюев</w:t>
            </w:r>
          </w:p>
          <w:p w:rsidR="00480C38" w:rsidRPr="00C55CDF" w:rsidRDefault="00734D70" w:rsidP="00BE263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МП</w:t>
            </w:r>
          </w:p>
        </w:tc>
      </w:tr>
    </w:tbl>
    <w:p w:rsidR="00480C38" w:rsidRPr="00C55CDF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567"/>
        <w:jc w:val="right"/>
        <w:outlineLvl w:val="2"/>
        <w:rPr>
          <w:rFonts w:cs="Courier New"/>
          <w:bCs/>
        </w:rPr>
      </w:pP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outlineLvl w:val="2"/>
        <w:rPr>
          <w:bCs/>
          <w:sz w:val="23"/>
          <w:szCs w:val="23"/>
          <w:lang w:eastAsia="x-none"/>
        </w:rPr>
      </w:pPr>
      <w:r w:rsidRPr="00C55CDF">
        <w:rPr>
          <w:bCs/>
          <w:lang w:val="x-none" w:eastAsia="x-none"/>
        </w:rPr>
        <w:br w:type="page"/>
      </w:r>
      <w:r w:rsidRPr="000C758A">
        <w:rPr>
          <w:bCs/>
          <w:sz w:val="23"/>
          <w:szCs w:val="23"/>
          <w:lang w:val="x-none" w:eastAsia="x-none"/>
        </w:rPr>
        <w:lastRenderedPageBreak/>
        <w:t xml:space="preserve">Приложение № </w:t>
      </w:r>
      <w:r w:rsidRPr="000C758A">
        <w:rPr>
          <w:bCs/>
          <w:sz w:val="23"/>
          <w:szCs w:val="23"/>
          <w:lang w:eastAsia="x-none"/>
        </w:rPr>
        <w:t>1</w:t>
      </w:r>
      <w:r w:rsidRPr="000C758A">
        <w:rPr>
          <w:bCs/>
          <w:sz w:val="23"/>
          <w:szCs w:val="23"/>
          <w:lang w:val="x-none" w:eastAsia="x-none"/>
        </w:rPr>
        <w:t xml:space="preserve"> </w:t>
      </w: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outlineLvl w:val="2"/>
        <w:rPr>
          <w:bCs/>
          <w:sz w:val="23"/>
          <w:szCs w:val="23"/>
          <w:lang w:eastAsia="x-none"/>
        </w:rPr>
      </w:pPr>
      <w:r w:rsidRPr="000C758A">
        <w:rPr>
          <w:bCs/>
          <w:sz w:val="23"/>
          <w:szCs w:val="23"/>
          <w:lang w:val="x-none" w:eastAsia="x-none"/>
        </w:rPr>
        <w:t>к Договору поставки №_____________</w:t>
      </w: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outlineLvl w:val="2"/>
        <w:rPr>
          <w:b/>
          <w:bCs/>
          <w:sz w:val="23"/>
          <w:szCs w:val="23"/>
          <w:lang w:eastAsia="x-none"/>
        </w:rPr>
      </w:pPr>
      <w:r w:rsidRPr="000C758A">
        <w:rPr>
          <w:bCs/>
          <w:sz w:val="23"/>
          <w:szCs w:val="23"/>
          <w:lang w:val="x-none" w:eastAsia="x-none"/>
        </w:rPr>
        <w:t>от «____» ________________ 202</w:t>
      </w:r>
      <w:r w:rsidRPr="000C758A">
        <w:rPr>
          <w:bCs/>
          <w:sz w:val="23"/>
          <w:szCs w:val="23"/>
          <w:lang w:eastAsia="x-none"/>
        </w:rPr>
        <w:t>3</w:t>
      </w:r>
      <w:r w:rsidRPr="000C758A">
        <w:rPr>
          <w:bCs/>
          <w:sz w:val="23"/>
          <w:szCs w:val="23"/>
          <w:lang w:val="x-none" w:eastAsia="x-none"/>
        </w:rPr>
        <w:t xml:space="preserve"> г.</w:t>
      </w: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outlineLvl w:val="2"/>
        <w:rPr>
          <w:b/>
          <w:bCs/>
          <w:sz w:val="23"/>
          <w:szCs w:val="23"/>
          <w:lang w:eastAsia="x-none"/>
        </w:rPr>
      </w:pP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outlineLvl w:val="2"/>
        <w:rPr>
          <w:b/>
          <w:bCs/>
          <w:sz w:val="23"/>
          <w:szCs w:val="23"/>
          <w:lang w:eastAsia="x-none"/>
        </w:rPr>
      </w:pPr>
      <w:r w:rsidRPr="000C758A">
        <w:rPr>
          <w:b/>
          <w:bCs/>
          <w:sz w:val="23"/>
          <w:szCs w:val="23"/>
          <w:lang w:val="x-none" w:eastAsia="x-none"/>
        </w:rPr>
        <w:t>СПЕЦИФИКАЦИ</w:t>
      </w:r>
      <w:r w:rsidRPr="000C758A">
        <w:rPr>
          <w:b/>
          <w:bCs/>
          <w:sz w:val="23"/>
          <w:szCs w:val="23"/>
          <w:lang w:eastAsia="x-none"/>
        </w:rPr>
        <w:t>Я</w:t>
      </w: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outlineLvl w:val="2"/>
        <w:rPr>
          <w:b/>
          <w:bCs/>
          <w:sz w:val="23"/>
          <w:szCs w:val="23"/>
          <w:lang w:eastAsia="x-none"/>
        </w:rPr>
      </w:pP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2"/>
        <w:rPr>
          <w:sz w:val="23"/>
          <w:szCs w:val="23"/>
          <w:lang w:eastAsia="x-none"/>
        </w:rPr>
      </w:pPr>
      <w:r w:rsidRPr="000C758A">
        <w:rPr>
          <w:b/>
          <w:bCs/>
          <w:color w:val="000000"/>
          <w:sz w:val="23"/>
          <w:szCs w:val="23"/>
          <w:lang w:val="x-none" w:eastAsia="x-none"/>
        </w:rPr>
        <w:t xml:space="preserve">Общество с ограниченной ответственностью </w:t>
      </w:r>
      <w:r w:rsidRPr="000C758A">
        <w:rPr>
          <w:b/>
          <w:bCs/>
          <w:color w:val="000000"/>
          <w:sz w:val="23"/>
          <w:szCs w:val="23"/>
          <w:lang w:eastAsia="x-none"/>
        </w:rPr>
        <w:t xml:space="preserve">«Томские электрические сети» </w:t>
      </w:r>
      <w:r w:rsidRPr="000C758A">
        <w:rPr>
          <w:b/>
          <w:sz w:val="23"/>
          <w:szCs w:val="23"/>
          <w:lang w:val="x-none" w:eastAsia="x-none"/>
        </w:rPr>
        <w:t>(ООО «Томские электрические сети»)</w:t>
      </w:r>
      <w:r w:rsidRPr="000C758A">
        <w:rPr>
          <w:b/>
          <w:bCs/>
          <w:color w:val="000000"/>
          <w:sz w:val="23"/>
          <w:szCs w:val="23"/>
          <w:lang w:eastAsia="x-none"/>
        </w:rPr>
        <w:t>,</w:t>
      </w:r>
      <w:r w:rsidRPr="000C758A">
        <w:rPr>
          <w:bCs/>
          <w:color w:val="000000"/>
          <w:sz w:val="23"/>
          <w:szCs w:val="23"/>
          <w:lang w:val="x-none" w:eastAsia="x-none"/>
        </w:rPr>
        <w:t xml:space="preserve"> в лице директора </w:t>
      </w:r>
      <w:r w:rsidRPr="000C758A">
        <w:rPr>
          <w:bCs/>
          <w:color w:val="000000"/>
          <w:sz w:val="23"/>
          <w:szCs w:val="23"/>
          <w:lang w:eastAsia="x-none"/>
        </w:rPr>
        <w:t>Клюева Ивана Владимировича,</w:t>
      </w:r>
      <w:r w:rsidRPr="000C758A">
        <w:rPr>
          <w:sz w:val="23"/>
          <w:szCs w:val="23"/>
          <w:lang w:val="x-none" w:eastAsia="x-none"/>
        </w:rPr>
        <w:t xml:space="preserve"> действующего на основании Устава обязуется принять и оплатить</w:t>
      </w:r>
      <w:r w:rsidRPr="000C758A">
        <w:rPr>
          <w:sz w:val="23"/>
          <w:szCs w:val="23"/>
          <w:lang w:eastAsia="x-none"/>
        </w:rPr>
        <w:t>,</w:t>
      </w:r>
      <w:r w:rsidRPr="000C758A">
        <w:rPr>
          <w:sz w:val="23"/>
          <w:szCs w:val="23"/>
          <w:lang w:val="x-none" w:eastAsia="x-none"/>
        </w:rPr>
        <w:t xml:space="preserve"> </w:t>
      </w: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2"/>
        <w:rPr>
          <w:sz w:val="23"/>
          <w:szCs w:val="23"/>
          <w:lang w:eastAsia="x-none"/>
        </w:rPr>
      </w:pPr>
      <w:r w:rsidRPr="000C758A">
        <w:rPr>
          <w:sz w:val="23"/>
          <w:szCs w:val="23"/>
          <w:lang w:eastAsia="x-none"/>
        </w:rPr>
        <w:t xml:space="preserve">а </w:t>
      </w:r>
      <w:r w:rsidR="003D7CA7" w:rsidRPr="000C758A">
        <w:rPr>
          <w:b/>
          <w:sz w:val="23"/>
          <w:szCs w:val="23"/>
        </w:rPr>
        <w:t>Общество с ограниченной ответственностью, Торговый Дом «МИРТЕК» (ООО ТД «МИРТЕК»)</w:t>
      </w:r>
      <w:r w:rsidRPr="000C758A">
        <w:rPr>
          <w:sz w:val="23"/>
          <w:szCs w:val="23"/>
          <w:lang w:eastAsia="x-none"/>
        </w:rPr>
        <w:t xml:space="preserve">, </w:t>
      </w:r>
      <w:r w:rsidRPr="000C758A">
        <w:rPr>
          <w:bCs/>
          <w:color w:val="000000"/>
          <w:sz w:val="23"/>
          <w:szCs w:val="23"/>
          <w:lang w:val="x-none" w:eastAsia="x-none"/>
        </w:rPr>
        <w:t xml:space="preserve">в лице </w:t>
      </w:r>
      <w:r w:rsidR="003D7CA7" w:rsidRPr="000C758A">
        <w:rPr>
          <w:sz w:val="23"/>
          <w:szCs w:val="23"/>
        </w:rPr>
        <w:t xml:space="preserve">Заместителя директора по развитию </w:t>
      </w:r>
      <w:proofErr w:type="spellStart"/>
      <w:r w:rsidR="003D7CA7" w:rsidRPr="000C758A">
        <w:rPr>
          <w:sz w:val="23"/>
          <w:szCs w:val="23"/>
        </w:rPr>
        <w:t>Ступака</w:t>
      </w:r>
      <w:proofErr w:type="spellEnd"/>
      <w:r w:rsidR="003D7CA7" w:rsidRPr="000C758A">
        <w:rPr>
          <w:sz w:val="23"/>
          <w:szCs w:val="23"/>
        </w:rPr>
        <w:t xml:space="preserve"> Романа Игоревича, действующего на основании Доверенности № ТДМ-011 от 25.08.2020г.</w:t>
      </w:r>
      <w:r w:rsidRPr="000C758A">
        <w:rPr>
          <w:sz w:val="23"/>
          <w:szCs w:val="23"/>
          <w:lang w:eastAsia="x-none"/>
        </w:rPr>
        <w:t xml:space="preserve">, обязуется </w:t>
      </w:r>
      <w:r w:rsidRPr="000C758A">
        <w:rPr>
          <w:sz w:val="23"/>
          <w:szCs w:val="23"/>
          <w:lang w:val="x-none" w:eastAsia="x-none"/>
        </w:rPr>
        <w:t>поставить</w:t>
      </w:r>
      <w:r w:rsidRPr="000C758A">
        <w:rPr>
          <w:sz w:val="23"/>
          <w:szCs w:val="23"/>
          <w:lang w:eastAsia="x-none"/>
        </w:rPr>
        <w:t xml:space="preserve"> (отгрузить) товар:</w:t>
      </w:r>
    </w:p>
    <w:p w:rsidR="00480C38" w:rsidRPr="000C758A" w:rsidRDefault="00480C38" w:rsidP="00480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2"/>
        <w:rPr>
          <w:sz w:val="23"/>
          <w:szCs w:val="23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145"/>
        <w:gridCol w:w="2466"/>
        <w:gridCol w:w="1406"/>
        <w:gridCol w:w="2439"/>
      </w:tblGrid>
      <w:tr w:rsidR="00480C38" w:rsidRPr="000C758A" w:rsidTr="00BE263B">
        <w:tc>
          <w:tcPr>
            <w:tcW w:w="540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center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№ п/п</w:t>
            </w:r>
          </w:p>
        </w:tc>
        <w:tc>
          <w:tcPr>
            <w:tcW w:w="3145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center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2466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center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Период гарантийного обслуживания</w:t>
            </w:r>
          </w:p>
        </w:tc>
        <w:tc>
          <w:tcPr>
            <w:tcW w:w="1406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center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2439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center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Количество</w:t>
            </w:r>
          </w:p>
        </w:tc>
      </w:tr>
      <w:tr w:rsidR="00480C38" w:rsidRPr="000C758A" w:rsidTr="00BE263B">
        <w:tc>
          <w:tcPr>
            <w:tcW w:w="540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both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1</w:t>
            </w:r>
          </w:p>
        </w:tc>
        <w:tc>
          <w:tcPr>
            <w:tcW w:w="3145" w:type="dxa"/>
            <w:shd w:val="clear" w:color="auto" w:fill="auto"/>
          </w:tcPr>
          <w:p w:rsidR="00480C38" w:rsidRPr="000C758A" w:rsidRDefault="003D7CA7" w:rsidP="00BE263B">
            <w:pPr>
              <w:tabs>
                <w:tab w:val="left" w:pos="6120"/>
              </w:tabs>
              <w:jc w:val="both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МИРТЕК-135-РУ-</w:t>
            </w:r>
            <w:r w:rsidRPr="000C758A">
              <w:rPr>
                <w:sz w:val="23"/>
                <w:szCs w:val="23"/>
                <w:lang w:val="en-US"/>
              </w:rPr>
              <w:t>SPHV</w:t>
            </w:r>
            <w:r w:rsidRPr="000C758A">
              <w:rPr>
                <w:sz w:val="23"/>
                <w:szCs w:val="23"/>
              </w:rPr>
              <w:t>1-</w:t>
            </w:r>
            <w:r w:rsidRPr="000C758A">
              <w:rPr>
                <w:sz w:val="23"/>
                <w:szCs w:val="23"/>
                <w:lang w:val="en-US"/>
              </w:rPr>
              <w:t>A</w:t>
            </w:r>
            <w:r w:rsidRPr="000C758A">
              <w:rPr>
                <w:sz w:val="23"/>
                <w:szCs w:val="23"/>
              </w:rPr>
              <w:t>0,5</w:t>
            </w:r>
            <w:r w:rsidRPr="000C758A">
              <w:rPr>
                <w:sz w:val="23"/>
                <w:szCs w:val="23"/>
                <w:lang w:val="en-US"/>
              </w:rPr>
              <w:t>R</w:t>
            </w:r>
            <w:r w:rsidRPr="000C758A">
              <w:rPr>
                <w:sz w:val="23"/>
                <w:szCs w:val="23"/>
              </w:rPr>
              <w:t>1-6</w:t>
            </w:r>
            <w:r w:rsidRPr="000C758A">
              <w:rPr>
                <w:sz w:val="23"/>
                <w:szCs w:val="23"/>
                <w:lang w:val="en-US"/>
              </w:rPr>
              <w:t>K</w:t>
            </w:r>
            <w:r w:rsidRPr="000C758A">
              <w:rPr>
                <w:sz w:val="23"/>
                <w:szCs w:val="23"/>
              </w:rPr>
              <w:t>-10-200</w:t>
            </w:r>
            <w:r w:rsidRPr="000C758A">
              <w:rPr>
                <w:sz w:val="23"/>
                <w:szCs w:val="23"/>
                <w:lang w:val="en-US"/>
              </w:rPr>
              <w:t>A</w:t>
            </w:r>
            <w:r w:rsidR="00E636F7" w:rsidRPr="000C758A">
              <w:rPr>
                <w:sz w:val="23"/>
                <w:szCs w:val="23"/>
              </w:rPr>
              <w:t>-</w:t>
            </w:r>
            <w:r w:rsidR="00E636F7" w:rsidRPr="000C758A">
              <w:rPr>
                <w:sz w:val="23"/>
                <w:szCs w:val="23"/>
                <w:lang w:val="en-US"/>
              </w:rPr>
              <w:t>RGC</w:t>
            </w:r>
            <w:r w:rsidR="00E636F7" w:rsidRPr="000C758A">
              <w:rPr>
                <w:sz w:val="23"/>
                <w:szCs w:val="23"/>
              </w:rPr>
              <w:t>2-</w:t>
            </w:r>
            <w:r w:rsidR="00E636F7" w:rsidRPr="000C758A">
              <w:rPr>
                <w:sz w:val="23"/>
                <w:szCs w:val="23"/>
                <w:lang w:val="en-US"/>
              </w:rPr>
              <w:t>RF</w:t>
            </w:r>
            <w:r w:rsidR="00E636F7" w:rsidRPr="000C758A">
              <w:rPr>
                <w:sz w:val="23"/>
                <w:szCs w:val="23"/>
              </w:rPr>
              <w:t>433/1-</w:t>
            </w:r>
            <w:r w:rsidR="00E636F7" w:rsidRPr="000C758A">
              <w:rPr>
                <w:sz w:val="23"/>
                <w:szCs w:val="23"/>
                <w:lang w:val="en-US"/>
              </w:rPr>
              <w:t>G</w:t>
            </w:r>
            <w:r w:rsidR="00E636F7" w:rsidRPr="000C758A">
              <w:rPr>
                <w:sz w:val="23"/>
                <w:szCs w:val="23"/>
              </w:rPr>
              <w:t>/1-</w:t>
            </w:r>
            <w:r w:rsidR="00E636F7" w:rsidRPr="000C758A">
              <w:rPr>
                <w:sz w:val="23"/>
                <w:szCs w:val="23"/>
                <w:lang w:val="en-US"/>
              </w:rPr>
              <w:t>RF</w:t>
            </w:r>
            <w:r w:rsidR="00E636F7" w:rsidRPr="000C758A">
              <w:rPr>
                <w:sz w:val="23"/>
                <w:szCs w:val="23"/>
              </w:rPr>
              <w:t>2400/6-</w:t>
            </w:r>
            <w:r w:rsidR="00E636F7" w:rsidRPr="000C758A">
              <w:rPr>
                <w:sz w:val="23"/>
                <w:szCs w:val="23"/>
                <w:lang w:val="en-US"/>
              </w:rPr>
              <w:t>P</w:t>
            </w:r>
            <w:r w:rsidR="00E636F7" w:rsidRPr="000C758A">
              <w:rPr>
                <w:sz w:val="23"/>
                <w:szCs w:val="23"/>
              </w:rPr>
              <w:t>2-</w:t>
            </w:r>
            <w:r w:rsidR="00E636F7" w:rsidRPr="000C758A">
              <w:rPr>
                <w:sz w:val="23"/>
                <w:szCs w:val="23"/>
                <w:lang w:val="en-US"/>
              </w:rPr>
              <w:t>HMV</w:t>
            </w:r>
            <w:r w:rsidR="00E636F7" w:rsidRPr="000C758A">
              <w:rPr>
                <w:sz w:val="23"/>
                <w:szCs w:val="23"/>
              </w:rPr>
              <w:t>4-</w:t>
            </w:r>
            <w:r w:rsidR="00E636F7" w:rsidRPr="000C758A">
              <w:rPr>
                <w:sz w:val="23"/>
                <w:szCs w:val="23"/>
                <w:lang w:val="en-US"/>
              </w:rPr>
              <w:t>D</w:t>
            </w:r>
            <w:r w:rsidR="00E636F7" w:rsidRPr="000C758A">
              <w:rPr>
                <w:sz w:val="23"/>
                <w:szCs w:val="23"/>
              </w:rPr>
              <w:t xml:space="preserve"> с МИРТ-141 (</w:t>
            </w:r>
            <w:r w:rsidR="00E636F7" w:rsidRPr="000C758A">
              <w:rPr>
                <w:sz w:val="23"/>
                <w:szCs w:val="23"/>
                <w:lang w:val="en-US"/>
              </w:rPr>
              <w:t>L</w:t>
            </w:r>
            <w:r w:rsidR="00E636F7" w:rsidRPr="000C758A">
              <w:rPr>
                <w:sz w:val="23"/>
                <w:szCs w:val="23"/>
              </w:rPr>
              <w:t xml:space="preserve">=0,5) с </w:t>
            </w:r>
            <w:proofErr w:type="spellStart"/>
            <w:r w:rsidR="00E636F7" w:rsidRPr="000C758A">
              <w:rPr>
                <w:sz w:val="23"/>
                <w:szCs w:val="23"/>
              </w:rPr>
              <w:t>компл</w:t>
            </w:r>
            <w:proofErr w:type="spellEnd"/>
            <w:r w:rsidR="00E636F7" w:rsidRPr="000C758A">
              <w:rPr>
                <w:sz w:val="23"/>
                <w:szCs w:val="23"/>
              </w:rPr>
              <w:t>. шин</w:t>
            </w:r>
          </w:p>
        </w:tc>
        <w:tc>
          <w:tcPr>
            <w:tcW w:w="2466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both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60 мес.</w:t>
            </w:r>
          </w:p>
        </w:tc>
        <w:tc>
          <w:tcPr>
            <w:tcW w:w="1406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both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Шт.</w:t>
            </w:r>
          </w:p>
        </w:tc>
        <w:tc>
          <w:tcPr>
            <w:tcW w:w="2439" w:type="dxa"/>
            <w:shd w:val="clear" w:color="auto" w:fill="auto"/>
          </w:tcPr>
          <w:p w:rsidR="00480C38" w:rsidRPr="000C758A" w:rsidRDefault="00480C38" w:rsidP="00BE263B">
            <w:pPr>
              <w:tabs>
                <w:tab w:val="left" w:pos="6120"/>
              </w:tabs>
              <w:jc w:val="both"/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3</w:t>
            </w:r>
          </w:p>
        </w:tc>
      </w:tr>
    </w:tbl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b/>
          <w:sz w:val="23"/>
          <w:szCs w:val="23"/>
        </w:rPr>
      </w:pP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b/>
          <w:sz w:val="23"/>
          <w:szCs w:val="23"/>
        </w:rPr>
      </w:pPr>
      <w:r w:rsidRPr="000C758A">
        <w:rPr>
          <w:b/>
          <w:sz w:val="23"/>
          <w:szCs w:val="23"/>
        </w:rPr>
        <w:t xml:space="preserve">Срок поставки товара: </w:t>
      </w:r>
      <w:r w:rsidRPr="000C758A">
        <w:rPr>
          <w:sz w:val="23"/>
          <w:szCs w:val="23"/>
        </w:rPr>
        <w:t>не позднее 40 (сорока) календарных дней с момента оплаты аванса Покупателем.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b/>
          <w:sz w:val="23"/>
          <w:szCs w:val="23"/>
        </w:rPr>
      </w:pPr>
      <w:r w:rsidRPr="000C758A">
        <w:rPr>
          <w:b/>
          <w:sz w:val="23"/>
          <w:szCs w:val="23"/>
        </w:rPr>
        <w:t>Условия оплаты:</w:t>
      </w:r>
    </w:p>
    <w:p w:rsidR="00480C38" w:rsidRPr="000C758A" w:rsidRDefault="00480C38" w:rsidP="00E636F7">
      <w:pPr>
        <w:tabs>
          <w:tab w:val="left" w:pos="0"/>
        </w:tabs>
        <w:spacing w:after="100" w:afterAutospacing="1"/>
        <w:ind w:left="567"/>
        <w:contextualSpacing/>
        <w:jc w:val="both"/>
        <w:rPr>
          <w:sz w:val="23"/>
          <w:szCs w:val="23"/>
        </w:rPr>
      </w:pPr>
      <w:r w:rsidRPr="000C758A">
        <w:rPr>
          <w:sz w:val="23"/>
          <w:szCs w:val="23"/>
        </w:rPr>
        <w:t xml:space="preserve">- 20% от стоимости Товара – в течение 5 дней </w:t>
      </w:r>
      <w:r w:rsidR="00E636F7" w:rsidRPr="000C758A">
        <w:rPr>
          <w:sz w:val="23"/>
          <w:szCs w:val="23"/>
        </w:rPr>
        <w:t>с момента оплаты аванса Покупателем</w:t>
      </w:r>
      <w:r w:rsidRPr="000C758A">
        <w:rPr>
          <w:sz w:val="23"/>
          <w:szCs w:val="23"/>
        </w:rPr>
        <w:t>;</w:t>
      </w:r>
    </w:p>
    <w:p w:rsidR="00480C38" w:rsidRPr="000C758A" w:rsidRDefault="00480C38" w:rsidP="00480C38">
      <w:pPr>
        <w:tabs>
          <w:tab w:val="left" w:pos="0"/>
        </w:tabs>
        <w:spacing w:line="259" w:lineRule="auto"/>
        <w:ind w:firstLine="567"/>
        <w:contextualSpacing/>
        <w:jc w:val="both"/>
        <w:rPr>
          <w:rFonts w:eastAsia="Calibri"/>
          <w:sz w:val="23"/>
          <w:szCs w:val="23"/>
          <w:lang w:eastAsia="en-US"/>
        </w:rPr>
      </w:pPr>
      <w:r w:rsidRPr="000C758A">
        <w:rPr>
          <w:sz w:val="23"/>
          <w:szCs w:val="23"/>
        </w:rPr>
        <w:t xml:space="preserve">- 80% от стоимости Товара - </w:t>
      </w:r>
      <w:r w:rsidRPr="000C758A">
        <w:rPr>
          <w:rFonts w:eastAsia="Calibri"/>
          <w:sz w:val="23"/>
          <w:szCs w:val="23"/>
          <w:lang w:eastAsia="en-US"/>
        </w:rPr>
        <w:t>в течение 30 календарных дней со дня поставки Товара по Заявке и подписания товарных сопроводительных накладных, счета-фактур, или универсально-передаточных документов (УПД).</w:t>
      </w:r>
    </w:p>
    <w:p w:rsidR="00480C38" w:rsidRPr="000C758A" w:rsidRDefault="00480C38" w:rsidP="00480C3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C758A">
        <w:rPr>
          <w:sz w:val="23"/>
          <w:szCs w:val="23"/>
        </w:rPr>
        <w:t xml:space="preserve">Гарантийный срок – 60 (шестьдесят) месяцев с момента поступления товара на место поставки товара. 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b/>
          <w:sz w:val="23"/>
          <w:szCs w:val="23"/>
        </w:rPr>
      </w:pPr>
      <w:r w:rsidRPr="000C758A">
        <w:rPr>
          <w:b/>
          <w:sz w:val="23"/>
          <w:szCs w:val="23"/>
        </w:rPr>
        <w:t>Условия поставки:</w:t>
      </w:r>
    </w:p>
    <w:p w:rsidR="00480C38" w:rsidRPr="000C758A" w:rsidRDefault="00480C38" w:rsidP="00480C38">
      <w:pPr>
        <w:spacing w:after="160" w:line="259" w:lineRule="auto"/>
        <w:ind w:firstLine="567"/>
        <w:contextualSpacing/>
        <w:jc w:val="both"/>
        <w:rPr>
          <w:sz w:val="23"/>
          <w:szCs w:val="23"/>
        </w:rPr>
      </w:pPr>
      <w:r w:rsidRPr="000C758A">
        <w:rPr>
          <w:sz w:val="23"/>
          <w:szCs w:val="23"/>
        </w:rPr>
        <w:t xml:space="preserve">Место и способ поставки: доставка транспортом Поставщика до склада Покупателя, расположенного по адресу: г. Томск, ул. М. </w:t>
      </w:r>
      <w:proofErr w:type="spellStart"/>
      <w:r w:rsidRPr="000C758A">
        <w:rPr>
          <w:sz w:val="23"/>
          <w:szCs w:val="23"/>
        </w:rPr>
        <w:t>Джалиля</w:t>
      </w:r>
      <w:proofErr w:type="spellEnd"/>
      <w:r w:rsidRPr="000C758A">
        <w:rPr>
          <w:sz w:val="23"/>
          <w:szCs w:val="23"/>
        </w:rPr>
        <w:t>, 28 а.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b/>
          <w:sz w:val="23"/>
          <w:szCs w:val="23"/>
        </w:rPr>
      </w:pPr>
      <w:r w:rsidRPr="000C758A">
        <w:rPr>
          <w:b/>
          <w:sz w:val="23"/>
          <w:szCs w:val="23"/>
        </w:rPr>
        <w:t>Требование к товару: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sz w:val="23"/>
          <w:szCs w:val="23"/>
        </w:rPr>
      </w:pPr>
      <w:r w:rsidRPr="000C758A">
        <w:rPr>
          <w:sz w:val="23"/>
          <w:szCs w:val="23"/>
        </w:rPr>
        <w:t>1. Товар не должен иметь недостатков (вмятин, трещин и т.д.) связанных с материалами и/или работой по его производству либо проявляющихся в результате действия или упущения производителя и /или упущения Поставщика. Качество товара должно соответствовать требованиям стандартов и технических условий, установленных в Российской Федерации.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sz w:val="23"/>
          <w:szCs w:val="23"/>
        </w:rPr>
      </w:pPr>
      <w:r w:rsidRPr="000C758A">
        <w:rPr>
          <w:sz w:val="23"/>
          <w:szCs w:val="23"/>
        </w:rPr>
        <w:t>2. Товар должен быть качественным, безопасным при эксплуатации.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sz w:val="23"/>
          <w:szCs w:val="23"/>
        </w:rPr>
      </w:pPr>
      <w:r w:rsidRPr="000C758A">
        <w:rPr>
          <w:sz w:val="23"/>
          <w:szCs w:val="23"/>
        </w:rPr>
        <w:t>3. Товар должен быть новым, выпущенным не ранее 4 квартала 2022 года выпуска.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sz w:val="23"/>
          <w:szCs w:val="23"/>
        </w:rPr>
      </w:pPr>
      <w:r w:rsidRPr="000C758A">
        <w:rPr>
          <w:sz w:val="23"/>
          <w:szCs w:val="23"/>
        </w:rPr>
        <w:t xml:space="preserve">4. Товар должен иметь пломбу </w:t>
      </w:r>
      <w:proofErr w:type="spellStart"/>
      <w:r w:rsidRPr="000C758A">
        <w:rPr>
          <w:sz w:val="23"/>
          <w:szCs w:val="23"/>
        </w:rPr>
        <w:t>госповерителя</w:t>
      </w:r>
      <w:proofErr w:type="spellEnd"/>
      <w:r w:rsidRPr="000C758A">
        <w:rPr>
          <w:sz w:val="23"/>
          <w:szCs w:val="23"/>
        </w:rPr>
        <w:t xml:space="preserve"> с датой не ранее </w:t>
      </w:r>
      <w:r w:rsidRPr="000C758A">
        <w:rPr>
          <w:sz w:val="23"/>
          <w:szCs w:val="23"/>
          <w:lang w:val="en-US"/>
        </w:rPr>
        <w:t>I</w:t>
      </w:r>
      <w:r w:rsidRPr="000C758A">
        <w:rPr>
          <w:sz w:val="23"/>
          <w:szCs w:val="23"/>
        </w:rPr>
        <w:t xml:space="preserve"> квартала 2023 года.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sz w:val="23"/>
          <w:szCs w:val="23"/>
        </w:rPr>
      </w:pPr>
      <w:r w:rsidRPr="000C758A">
        <w:rPr>
          <w:sz w:val="23"/>
          <w:szCs w:val="23"/>
        </w:rPr>
        <w:t>5. Качество и безопасность поставляемого товара должны соответствовать действующим стандартам, сертификатам качества, утвержденным в Российской Федерации.</w:t>
      </w:r>
    </w:p>
    <w:p w:rsidR="00480C38" w:rsidRPr="000C758A" w:rsidRDefault="00480C38" w:rsidP="00480C38">
      <w:pPr>
        <w:tabs>
          <w:tab w:val="left" w:pos="6120"/>
        </w:tabs>
        <w:ind w:firstLine="567"/>
        <w:jc w:val="both"/>
        <w:rPr>
          <w:sz w:val="23"/>
          <w:szCs w:val="23"/>
        </w:rPr>
      </w:pPr>
    </w:p>
    <w:p w:rsidR="00480C38" w:rsidRPr="000C758A" w:rsidRDefault="00480C38" w:rsidP="00480C38">
      <w:pPr>
        <w:tabs>
          <w:tab w:val="left" w:pos="6120"/>
        </w:tabs>
        <w:rPr>
          <w:sz w:val="23"/>
          <w:szCs w:val="23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53"/>
        <w:gridCol w:w="4820"/>
      </w:tblGrid>
      <w:tr w:rsidR="00480C38" w:rsidRPr="000C758A" w:rsidTr="00BE263B">
        <w:tc>
          <w:tcPr>
            <w:tcW w:w="5353" w:type="dxa"/>
          </w:tcPr>
          <w:p w:rsidR="00480C38" w:rsidRPr="000C758A" w:rsidRDefault="00480C38" w:rsidP="00E636F7">
            <w:pPr>
              <w:rPr>
                <w:b/>
                <w:sz w:val="23"/>
                <w:szCs w:val="23"/>
              </w:rPr>
            </w:pPr>
            <w:r w:rsidRPr="000C758A">
              <w:rPr>
                <w:b/>
                <w:sz w:val="23"/>
                <w:szCs w:val="23"/>
              </w:rPr>
              <w:t>Поставщик:</w:t>
            </w:r>
          </w:p>
          <w:p w:rsidR="00E636F7" w:rsidRPr="000C758A" w:rsidRDefault="00E636F7" w:rsidP="00E636F7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 xml:space="preserve">Заместителя директора по развитию </w:t>
            </w:r>
          </w:p>
          <w:p w:rsidR="00E636F7" w:rsidRPr="000C758A" w:rsidRDefault="00E636F7" w:rsidP="00E636F7">
            <w:pPr>
              <w:rPr>
                <w:sz w:val="23"/>
                <w:szCs w:val="23"/>
              </w:rPr>
            </w:pPr>
          </w:p>
          <w:p w:rsidR="00E636F7" w:rsidRPr="000C758A" w:rsidRDefault="00E636F7" w:rsidP="00E636F7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 xml:space="preserve">___________Р.И. </w:t>
            </w:r>
            <w:proofErr w:type="spellStart"/>
            <w:r w:rsidRPr="000C758A">
              <w:rPr>
                <w:sz w:val="23"/>
                <w:szCs w:val="23"/>
              </w:rPr>
              <w:t>Ступак</w:t>
            </w:r>
            <w:proofErr w:type="spellEnd"/>
            <w:r w:rsidRPr="000C758A">
              <w:rPr>
                <w:sz w:val="23"/>
                <w:szCs w:val="23"/>
              </w:rPr>
              <w:t xml:space="preserve"> </w:t>
            </w:r>
          </w:p>
          <w:p w:rsidR="00480C38" w:rsidRPr="000C758A" w:rsidRDefault="00E636F7" w:rsidP="00E636F7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МП</w:t>
            </w:r>
          </w:p>
        </w:tc>
        <w:tc>
          <w:tcPr>
            <w:tcW w:w="4820" w:type="dxa"/>
          </w:tcPr>
          <w:p w:rsidR="00480C38" w:rsidRPr="000C758A" w:rsidRDefault="00480C38" w:rsidP="00E636F7">
            <w:pPr>
              <w:rPr>
                <w:b/>
                <w:sz w:val="23"/>
                <w:szCs w:val="23"/>
              </w:rPr>
            </w:pPr>
            <w:r w:rsidRPr="000C758A">
              <w:rPr>
                <w:b/>
                <w:sz w:val="23"/>
                <w:szCs w:val="23"/>
              </w:rPr>
              <w:t>Покупатель:</w:t>
            </w:r>
          </w:p>
          <w:p w:rsidR="00480C38" w:rsidRPr="000C758A" w:rsidRDefault="00480C38" w:rsidP="00E636F7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Директор</w:t>
            </w:r>
          </w:p>
          <w:p w:rsidR="00480C38" w:rsidRPr="000C758A" w:rsidRDefault="00480C38" w:rsidP="00E636F7">
            <w:pPr>
              <w:rPr>
                <w:sz w:val="23"/>
                <w:szCs w:val="23"/>
              </w:rPr>
            </w:pPr>
          </w:p>
          <w:p w:rsidR="00480C38" w:rsidRPr="000C758A" w:rsidRDefault="00480C38" w:rsidP="00E636F7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___________И.В. Клюев</w:t>
            </w:r>
          </w:p>
          <w:p w:rsidR="00480C38" w:rsidRPr="000C758A" w:rsidRDefault="00480C38" w:rsidP="00E636F7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МП</w:t>
            </w:r>
          </w:p>
        </w:tc>
      </w:tr>
    </w:tbl>
    <w:p w:rsidR="00480C38" w:rsidRPr="00C55CDF" w:rsidRDefault="00480C38" w:rsidP="00480C38">
      <w:pPr>
        <w:tabs>
          <w:tab w:val="left" w:pos="6120"/>
        </w:tabs>
      </w:pPr>
    </w:p>
    <w:p w:rsidR="00BE263B" w:rsidRPr="000C758A" w:rsidRDefault="00480C38" w:rsidP="00BE2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outlineLvl w:val="2"/>
        <w:rPr>
          <w:bCs/>
          <w:sz w:val="23"/>
          <w:szCs w:val="23"/>
          <w:lang w:eastAsia="x-none"/>
        </w:rPr>
      </w:pPr>
      <w:r w:rsidRPr="00C55CDF">
        <w:rPr>
          <w:lang w:val="x-none" w:eastAsia="x-none"/>
        </w:rPr>
        <w:br w:type="page"/>
      </w:r>
      <w:r w:rsidR="00BE263B" w:rsidRPr="000C758A">
        <w:rPr>
          <w:bCs/>
          <w:sz w:val="23"/>
          <w:szCs w:val="23"/>
          <w:lang w:val="x-none" w:eastAsia="x-none"/>
        </w:rPr>
        <w:lastRenderedPageBreak/>
        <w:t xml:space="preserve">Приложение № </w:t>
      </w:r>
      <w:r w:rsidR="00BE263B">
        <w:rPr>
          <w:bCs/>
          <w:sz w:val="23"/>
          <w:szCs w:val="23"/>
          <w:lang w:eastAsia="x-none"/>
        </w:rPr>
        <w:t>2</w:t>
      </w:r>
      <w:r w:rsidR="00BE263B" w:rsidRPr="000C758A">
        <w:rPr>
          <w:bCs/>
          <w:sz w:val="23"/>
          <w:szCs w:val="23"/>
          <w:lang w:val="x-none" w:eastAsia="x-none"/>
        </w:rPr>
        <w:t xml:space="preserve"> </w:t>
      </w:r>
    </w:p>
    <w:p w:rsidR="00BE263B" w:rsidRPr="000C758A" w:rsidRDefault="00BE263B" w:rsidP="00BE2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outlineLvl w:val="2"/>
        <w:rPr>
          <w:bCs/>
          <w:sz w:val="23"/>
          <w:szCs w:val="23"/>
          <w:lang w:eastAsia="x-none"/>
        </w:rPr>
      </w:pPr>
      <w:r w:rsidRPr="000C758A">
        <w:rPr>
          <w:bCs/>
          <w:sz w:val="23"/>
          <w:szCs w:val="23"/>
          <w:lang w:val="x-none" w:eastAsia="x-none"/>
        </w:rPr>
        <w:t>к Договору поставки №_____________</w:t>
      </w:r>
    </w:p>
    <w:p w:rsidR="00BE263B" w:rsidRPr="000C758A" w:rsidRDefault="00BE263B" w:rsidP="00BE26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outlineLvl w:val="2"/>
        <w:rPr>
          <w:b/>
          <w:bCs/>
          <w:sz w:val="23"/>
          <w:szCs w:val="23"/>
          <w:lang w:eastAsia="x-none"/>
        </w:rPr>
      </w:pPr>
      <w:r w:rsidRPr="000C758A">
        <w:rPr>
          <w:bCs/>
          <w:sz w:val="23"/>
          <w:szCs w:val="23"/>
          <w:lang w:val="x-none" w:eastAsia="x-none"/>
        </w:rPr>
        <w:t>от «____» ________________ 202</w:t>
      </w:r>
      <w:r w:rsidRPr="000C758A">
        <w:rPr>
          <w:bCs/>
          <w:sz w:val="23"/>
          <w:szCs w:val="23"/>
          <w:lang w:eastAsia="x-none"/>
        </w:rPr>
        <w:t>3</w:t>
      </w:r>
      <w:r w:rsidRPr="000C758A">
        <w:rPr>
          <w:bCs/>
          <w:sz w:val="23"/>
          <w:szCs w:val="23"/>
          <w:lang w:val="x-none" w:eastAsia="x-none"/>
        </w:rPr>
        <w:t xml:space="preserve"> г.</w:t>
      </w:r>
    </w:p>
    <w:p w:rsidR="00BE263B" w:rsidRDefault="00BE263B" w:rsidP="00BE263B">
      <w:pPr>
        <w:ind w:left="6804"/>
        <w:jc w:val="right"/>
        <w:rPr>
          <w:b/>
          <w:bCs/>
          <w:sz w:val="28"/>
          <w:szCs w:val="28"/>
        </w:rPr>
      </w:pPr>
    </w:p>
    <w:p w:rsidR="00BE263B" w:rsidRPr="002A51FF" w:rsidRDefault="00BE263B" w:rsidP="00BE263B">
      <w:pPr>
        <w:jc w:val="center"/>
        <w:rPr>
          <w:b/>
          <w:bCs/>
          <w:sz w:val="28"/>
          <w:szCs w:val="28"/>
        </w:rPr>
      </w:pPr>
      <w:r w:rsidRPr="002A51FF">
        <w:rPr>
          <w:b/>
          <w:bCs/>
          <w:sz w:val="28"/>
          <w:szCs w:val="28"/>
        </w:rPr>
        <w:t xml:space="preserve">ТЕХНИЧЕСКОЕ </w:t>
      </w:r>
      <w:r>
        <w:rPr>
          <w:b/>
          <w:bCs/>
          <w:sz w:val="28"/>
          <w:szCs w:val="28"/>
        </w:rPr>
        <w:t>ЗАДАНИЕ</w:t>
      </w:r>
    </w:p>
    <w:p w:rsidR="00BE263B" w:rsidRDefault="00BE263B" w:rsidP="00BE263B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Интеллектуальные</w:t>
      </w:r>
      <w:r w:rsidRPr="004C7CDA">
        <w:rPr>
          <w:sz w:val="28"/>
          <w:szCs w:val="28"/>
        </w:rPr>
        <w:t xml:space="preserve"> прибор</w:t>
      </w:r>
      <w:r>
        <w:rPr>
          <w:sz w:val="28"/>
          <w:szCs w:val="28"/>
        </w:rPr>
        <w:t>ы</w:t>
      </w:r>
      <w:r w:rsidRPr="004C7CDA">
        <w:rPr>
          <w:sz w:val="28"/>
          <w:szCs w:val="28"/>
        </w:rPr>
        <w:t xml:space="preserve"> учета электроэнергии прямого включения напряжением</w:t>
      </w:r>
      <w:r>
        <w:rPr>
          <w:sz w:val="28"/>
          <w:szCs w:val="28"/>
        </w:rPr>
        <w:t xml:space="preserve"> </w:t>
      </w:r>
      <w:r w:rsidRPr="003A25CD">
        <w:rPr>
          <w:sz w:val="28"/>
          <w:szCs w:val="28"/>
        </w:rPr>
        <w:t>6/10кВ</w:t>
      </w:r>
    </w:p>
    <w:p w:rsidR="00BE263B" w:rsidRPr="00841D58" w:rsidRDefault="00BE263B" w:rsidP="00BE263B">
      <w:pPr>
        <w:contextualSpacing/>
        <w:jc w:val="center"/>
        <w:rPr>
          <w:sz w:val="28"/>
          <w:szCs w:val="28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3572"/>
        <w:gridCol w:w="3657"/>
        <w:gridCol w:w="709"/>
      </w:tblGrid>
      <w:tr w:rsidR="00BE263B" w:rsidRPr="004D518E" w:rsidTr="00BE263B">
        <w:tc>
          <w:tcPr>
            <w:tcW w:w="10632" w:type="dxa"/>
            <w:gridSpan w:val="5"/>
            <w:shd w:val="clear" w:color="auto" w:fill="D9D9D9"/>
            <w:vAlign w:val="center"/>
          </w:tcPr>
          <w:p w:rsidR="00BE263B" w:rsidRPr="004D518E" w:rsidRDefault="00BE263B" w:rsidP="00BE263B">
            <w:pPr>
              <w:contextualSpacing/>
            </w:pPr>
            <w:r w:rsidRPr="004D518E">
              <w:t>Назначение / наименования товаров и цели их использования:</w:t>
            </w:r>
          </w:p>
        </w:tc>
      </w:tr>
      <w:tr w:rsidR="00BE263B" w:rsidRPr="007963E0" w:rsidTr="00BE263B">
        <w:trPr>
          <w:trHeight w:val="716"/>
        </w:trPr>
        <w:tc>
          <w:tcPr>
            <w:tcW w:w="10632" w:type="dxa"/>
            <w:gridSpan w:val="5"/>
            <w:shd w:val="clear" w:color="auto" w:fill="auto"/>
          </w:tcPr>
          <w:p w:rsidR="00BE263B" w:rsidRPr="00D15C30" w:rsidRDefault="00BE263B" w:rsidP="00BE263B">
            <w:pPr>
              <w:ind w:firstLine="175"/>
              <w:contextualSpacing/>
              <w:jc w:val="both"/>
            </w:pPr>
            <w:r w:rsidRPr="00611E85">
              <w:t xml:space="preserve"> </w:t>
            </w:r>
            <w:r w:rsidRPr="004C7CDA">
              <w:t>Интеллектуальн</w:t>
            </w:r>
            <w:r>
              <w:t xml:space="preserve">ый прибор учета электроэнергии </w:t>
            </w:r>
            <w:r w:rsidRPr="004C7CDA">
              <w:t xml:space="preserve">прямого включения напряжением </w:t>
            </w:r>
            <w:r>
              <w:t>6/</w:t>
            </w:r>
            <w:r w:rsidRPr="00D15C30">
              <w:t>10кВ</w:t>
            </w:r>
            <w:r>
              <w:t xml:space="preserve"> является многофункциональным</w:t>
            </w:r>
            <w:r w:rsidRPr="004C7CDA">
              <w:t xml:space="preserve"> прибо</w:t>
            </w:r>
            <w:r>
              <w:t>ром и предназначен</w:t>
            </w:r>
            <w:r w:rsidRPr="004C7CDA">
              <w:t xml:space="preserve"> для измерений: активной и реактивной электрической энергии, а также активной, реактивной и полной мощности, линейных напряжений, фазных токов, частоты сети, удельной энергии потерь в цепях тока, тока прямой и обратной последовательности,  коэффициента </w:t>
            </w:r>
            <w:proofErr w:type="spellStart"/>
            <w:r w:rsidRPr="004C7CDA">
              <w:t>несимметрии</w:t>
            </w:r>
            <w:proofErr w:type="spellEnd"/>
            <w:r w:rsidRPr="004C7CDA">
              <w:t xml:space="preserve"> тока обратной последовательности, коэффициента реактивной мощности </w:t>
            </w:r>
            <w:proofErr w:type="spellStart"/>
            <w:r w:rsidRPr="004C7CDA">
              <w:t>tg</w:t>
            </w:r>
            <w:proofErr w:type="spellEnd"/>
            <w:r w:rsidRPr="004C7CDA">
              <w:t xml:space="preserve"> φ, коэффициента мощности </w:t>
            </w:r>
            <w:proofErr w:type="spellStart"/>
            <w:r w:rsidRPr="004C7CDA">
              <w:t>cos</w:t>
            </w:r>
            <w:proofErr w:type="spellEnd"/>
            <w:r w:rsidRPr="004C7CDA">
              <w:t xml:space="preserve"> φ в трехфазных трехпроводных электрических сетях переменного тока промышленной частоты c изолиро</w:t>
            </w:r>
            <w:r>
              <w:t xml:space="preserve">ванной </w:t>
            </w:r>
            <w:proofErr w:type="spellStart"/>
            <w:r>
              <w:t>нейтралью</w:t>
            </w:r>
            <w:proofErr w:type="spellEnd"/>
            <w:r>
              <w:t xml:space="preserve">  напряжением</w:t>
            </w:r>
            <w:r w:rsidRPr="004C7CDA">
              <w:t xml:space="preserve"> 10 </w:t>
            </w:r>
            <w:proofErr w:type="spellStart"/>
            <w:r w:rsidRPr="004C7CDA">
              <w:t>кВ</w:t>
            </w:r>
            <w:r>
              <w:t>.</w:t>
            </w:r>
            <w:proofErr w:type="spellEnd"/>
          </w:p>
          <w:p w:rsidR="00BE263B" w:rsidRPr="002F4A25" w:rsidRDefault="00BE263B" w:rsidP="00BE263B">
            <w:pPr>
              <w:ind w:firstLine="175"/>
              <w:contextualSpacing/>
              <w:jc w:val="both"/>
            </w:pPr>
            <w:r w:rsidRPr="004C7CDA">
              <w:t>Цель создания интеллектуальных систем учета электроэн</w:t>
            </w:r>
            <w:r>
              <w:t>ергии юридических потребителей</w:t>
            </w:r>
            <w:r w:rsidRPr="004C7CDA">
              <w:t xml:space="preserve"> –</w:t>
            </w:r>
            <w:r>
              <w:rPr>
                <w:lang w:val="en-US"/>
              </w:rPr>
              <w:t>c</w:t>
            </w:r>
            <w:proofErr w:type="spellStart"/>
            <w:r w:rsidRPr="004C7CDA">
              <w:t>воевременное</w:t>
            </w:r>
            <w:proofErr w:type="spellEnd"/>
            <w:r w:rsidRPr="004C7CDA">
              <w:t xml:space="preserve"> и надежное обеспечение участников розничного рынка электроэнергии достоверной информацией </w:t>
            </w:r>
            <w:proofErr w:type="gramStart"/>
            <w:r w:rsidRPr="004C7CDA">
              <w:t>о величине</w:t>
            </w:r>
            <w:proofErr w:type="gramEnd"/>
            <w:r w:rsidRPr="004C7CDA">
              <w:t xml:space="preserve"> фактически отпущенной/принятой электроэнергии и мощности. Организация системы учета электроэнергии с удаленным сбором данных (далее – системы учета электроэнергии) на границе бала</w:t>
            </w:r>
            <w:r>
              <w:t xml:space="preserve">нсовой принадлежности филиала  </w:t>
            </w:r>
            <w:r w:rsidRPr="004C7CDA">
              <w:t>с потребителями юридических лиц, в том числе для построения балансов электрической энергии и мониторинга режимов потребления.</w:t>
            </w:r>
          </w:p>
        </w:tc>
      </w:tr>
      <w:tr w:rsidR="00BE263B" w:rsidRPr="004D518E" w:rsidTr="00BE263B">
        <w:trPr>
          <w:trHeight w:val="812"/>
        </w:trPr>
        <w:tc>
          <w:tcPr>
            <w:tcW w:w="10632" w:type="dxa"/>
            <w:gridSpan w:val="5"/>
            <w:shd w:val="clear" w:color="auto" w:fill="D9D9D9"/>
          </w:tcPr>
          <w:p w:rsidR="00BE263B" w:rsidRPr="004D518E" w:rsidRDefault="00BE263B" w:rsidP="00BE263B">
            <w:r w:rsidRPr="004D518E">
              <w:t>Непосредственное описание товаров (необходимый перечень функциональных и технических характеристик, потребительских свойств, комплектации, их количественные, качественные и иные показатели, требуемые с учётом потребности заказчика):</w:t>
            </w:r>
          </w:p>
        </w:tc>
      </w:tr>
      <w:tr w:rsidR="00BE263B" w:rsidRPr="00841D58" w:rsidTr="00BE263B">
        <w:tblPrEx>
          <w:tblLook w:val="01E0" w:firstRow="1" w:lastRow="1" w:firstColumn="1" w:lastColumn="1" w:noHBand="0" w:noVBand="0"/>
        </w:tblPrEx>
        <w:trPr>
          <w:trHeight w:val="672"/>
        </w:trPr>
        <w:tc>
          <w:tcPr>
            <w:tcW w:w="425" w:type="dxa"/>
            <w:vMerge w:val="restart"/>
            <w:shd w:val="clear" w:color="auto" w:fill="auto"/>
          </w:tcPr>
          <w:p w:rsidR="00BE263B" w:rsidRPr="00841D58" w:rsidRDefault="00BE263B" w:rsidP="00BE26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</w:rPr>
            </w:pPr>
            <w:r w:rsidRPr="00841D58">
              <w:rPr>
                <w:b/>
                <w:bCs/>
              </w:rPr>
              <w:t>№ п/п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BE263B" w:rsidRPr="00841D58" w:rsidRDefault="00BE263B" w:rsidP="00BE26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</w:rPr>
            </w:pPr>
            <w:r w:rsidRPr="00841D58">
              <w:rPr>
                <w:b/>
                <w:bCs/>
              </w:rPr>
              <w:t>Наименование товара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BE263B" w:rsidRPr="00841D58" w:rsidRDefault="00BE263B" w:rsidP="00BE26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</w:rPr>
            </w:pPr>
            <w:r w:rsidRPr="00841D58">
              <w:rPr>
                <w:b/>
                <w:bCs/>
              </w:rPr>
              <w:t>Показатели, позволяющие определить соответствие закупаемого товара, работы, услуги установленным заказчиком требованиям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E263B" w:rsidRPr="00841D58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41D58">
              <w:rPr>
                <w:b/>
                <w:bCs/>
              </w:rPr>
              <w:t>Ед.</w:t>
            </w:r>
          </w:p>
          <w:p w:rsidR="00BE263B" w:rsidRPr="00841D58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изм.</w:t>
            </w:r>
          </w:p>
        </w:tc>
      </w:tr>
      <w:tr w:rsidR="00BE263B" w:rsidRPr="004A0EA2" w:rsidTr="00BE263B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425" w:type="dxa"/>
            <w:vMerge/>
            <w:shd w:val="clear" w:color="auto" w:fill="auto"/>
          </w:tcPr>
          <w:p w:rsidR="00BE263B" w:rsidRPr="004A0EA2" w:rsidRDefault="00BE263B" w:rsidP="00BE26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BE263B" w:rsidRPr="004A0EA2" w:rsidRDefault="00BE263B" w:rsidP="00BE263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Cs/>
              </w:rPr>
            </w:pPr>
          </w:p>
        </w:tc>
        <w:tc>
          <w:tcPr>
            <w:tcW w:w="3572" w:type="dxa"/>
            <w:shd w:val="clear" w:color="auto" w:fill="auto"/>
          </w:tcPr>
          <w:p w:rsidR="00BE263B" w:rsidRDefault="00BE263B" w:rsidP="00BE263B">
            <w:pPr>
              <w:rPr>
                <w:b/>
              </w:rPr>
            </w:pPr>
            <w:r w:rsidRPr="00D131E0">
              <w:rPr>
                <w:b/>
              </w:rPr>
              <w:t>Наименование показателя</w:t>
            </w:r>
          </w:p>
        </w:tc>
        <w:tc>
          <w:tcPr>
            <w:tcW w:w="3657" w:type="dxa"/>
            <w:shd w:val="clear" w:color="auto" w:fill="auto"/>
          </w:tcPr>
          <w:p w:rsidR="00BE263B" w:rsidRPr="00A87286" w:rsidRDefault="00BE263B" w:rsidP="00BE263B">
            <w:r w:rsidRPr="00D131E0">
              <w:rPr>
                <w:b/>
              </w:rPr>
              <w:t>Значение показателя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Pr="004A0EA2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311"/>
        </w:trPr>
        <w:tc>
          <w:tcPr>
            <w:tcW w:w="425" w:type="dxa"/>
            <w:vMerge w:val="restart"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E263B" w:rsidRPr="007B5212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BE263B" w:rsidRPr="00A84C4A" w:rsidRDefault="00BE263B" w:rsidP="00BE4D7B">
            <w:pPr>
              <w:contextualSpacing/>
              <w:jc w:val="center"/>
            </w:pPr>
            <w:r w:rsidRPr="003C3897">
              <w:lastRenderedPageBreak/>
              <w:t>МИРТЕК-135-РУ-SPHV1-A0,5R1-</w:t>
            </w:r>
            <w:r w:rsidR="00BE4D7B">
              <w:t>6</w:t>
            </w:r>
            <w:r w:rsidRPr="003C3897">
              <w:t xml:space="preserve">К-10-200А-RGC2-RF433/1-G/1-RF2400/6-P2-HMV4-D с МИРТ-141 (L=0,5) с </w:t>
            </w:r>
            <w:proofErr w:type="spellStart"/>
            <w:r w:rsidRPr="003C3897">
              <w:t>компл</w:t>
            </w:r>
            <w:proofErr w:type="spellEnd"/>
            <w:r w:rsidRPr="003C3897">
              <w:t>. Шин</w:t>
            </w:r>
          </w:p>
        </w:tc>
        <w:tc>
          <w:tcPr>
            <w:tcW w:w="3572" w:type="dxa"/>
            <w:shd w:val="clear" w:color="auto" w:fill="auto"/>
          </w:tcPr>
          <w:p w:rsidR="00BE263B" w:rsidRPr="00767812" w:rsidRDefault="00BE263B" w:rsidP="00BE263B">
            <w:pPr>
              <w:rPr>
                <w:lang w:val="en-US"/>
              </w:rPr>
            </w:pPr>
            <w:r>
              <w:t>Модель</w:t>
            </w:r>
            <w:r>
              <w:rPr>
                <w:lang w:val="en-US"/>
              </w:rPr>
              <w:t>:</w:t>
            </w:r>
          </w:p>
          <w:p w:rsidR="00BE263B" w:rsidRPr="00A84C4A" w:rsidRDefault="00BE263B" w:rsidP="00BE263B">
            <w:proofErr w:type="spellStart"/>
            <w:r w:rsidRPr="00767812">
              <w:t>РиМ</w:t>
            </w:r>
            <w:proofErr w:type="spellEnd"/>
            <w:r w:rsidRPr="00767812">
              <w:t xml:space="preserve"> 389.01</w:t>
            </w:r>
            <w:r>
              <w:t xml:space="preserve"> </w:t>
            </w:r>
            <w:r w:rsidRPr="00532C81">
              <w:t>или эквивалент</w:t>
            </w:r>
          </w:p>
        </w:tc>
        <w:tc>
          <w:tcPr>
            <w:tcW w:w="3657" w:type="dxa"/>
            <w:shd w:val="clear" w:color="auto" w:fill="auto"/>
          </w:tcPr>
          <w:p w:rsidR="00BE263B" w:rsidRDefault="00BE263B" w:rsidP="00BE263B"/>
          <w:p w:rsidR="00BE263B" w:rsidRPr="00A84C4A" w:rsidRDefault="00BE263B" w:rsidP="00BE263B">
            <w:r w:rsidRPr="00767812">
              <w:t>соответствие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E263B" w:rsidRPr="00F368F2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84C4A">
              <w:rPr>
                <w:bCs/>
              </w:rPr>
              <w:t>Шт.</w:t>
            </w: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157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E233F3">
              <w:t>Номинальный ток, 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A84C4A">
              <w:t>10</w:t>
            </w:r>
            <w:bookmarkStart w:id="1" w:name="_GoBack"/>
            <w:bookmarkEnd w:id="1"/>
          </w:p>
        </w:tc>
        <w:tc>
          <w:tcPr>
            <w:tcW w:w="709" w:type="dxa"/>
            <w:vMerge/>
            <w:shd w:val="clear" w:color="auto" w:fill="auto"/>
          </w:tcPr>
          <w:p w:rsidR="00BE263B" w:rsidRPr="00F368F2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AC2407" w:rsidTr="00BE263B">
        <w:tblPrEx>
          <w:tblLook w:val="01E0" w:firstRow="1" w:lastRow="1" w:firstColumn="1" w:lastColumn="1" w:noHBand="0" w:noVBand="0"/>
        </w:tblPrEx>
        <w:trPr>
          <w:trHeight w:val="189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263B" w:rsidRPr="002C0EB0" w:rsidRDefault="00BE263B" w:rsidP="00BE263B">
            <w:r w:rsidRPr="002C0EB0">
              <w:t>Максимальный ток, 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2C0EB0" w:rsidRDefault="00BE263B" w:rsidP="00BE263B">
            <w:r w:rsidRPr="002C0EB0">
              <w:t>200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Pr="00897FE5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AC2407" w:rsidTr="00BE263B">
        <w:tblPrEx>
          <w:tblLook w:val="01E0" w:firstRow="1" w:lastRow="1" w:firstColumn="1" w:lastColumn="1" w:noHBand="0" w:noVBand="0"/>
        </w:tblPrEx>
        <w:trPr>
          <w:trHeight w:val="189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263B" w:rsidRPr="00E233F3" w:rsidRDefault="00BE263B" w:rsidP="00BE263B">
            <w:r w:rsidRPr="00E233F3">
              <w:t xml:space="preserve">Номинальное напряжение, </w:t>
            </w:r>
            <w:proofErr w:type="spellStart"/>
            <w:r w:rsidRPr="00E233F3">
              <w:t>кВ</w:t>
            </w:r>
            <w:proofErr w:type="spellEnd"/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4D7B" w:rsidP="00BE263B">
            <w:r>
              <w:t>6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Pr="00897FE5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F01F4" w:rsidRPr="00CB13BA" w:rsidTr="00BE263B">
        <w:tblPrEx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425" w:type="dxa"/>
            <w:vMerge/>
            <w:shd w:val="clear" w:color="auto" w:fill="auto"/>
          </w:tcPr>
          <w:p w:rsidR="00CF01F4" w:rsidRDefault="00CF01F4" w:rsidP="00CF01F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CF01F4" w:rsidRPr="00A84C4A" w:rsidRDefault="00CF01F4" w:rsidP="00CF01F4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1F4" w:rsidRPr="00E233F3" w:rsidRDefault="00CF01F4" w:rsidP="00CF01F4">
            <w:r w:rsidRPr="00E233F3">
              <w:t xml:space="preserve">Установленный диапазон напряжений, </w:t>
            </w:r>
            <w:proofErr w:type="spellStart"/>
            <w:r w:rsidRPr="00E233F3">
              <w:t>кВ</w:t>
            </w:r>
            <w:proofErr w:type="spellEnd"/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CF01F4" w:rsidRPr="00A84C4A" w:rsidRDefault="00CF01F4" w:rsidP="00CF01F4">
            <w:r w:rsidRPr="003C3897">
              <w:t xml:space="preserve">от </w:t>
            </w:r>
            <w:r>
              <w:t>4,5</w:t>
            </w:r>
            <w:r w:rsidRPr="003C3897">
              <w:t xml:space="preserve"> до </w:t>
            </w:r>
            <w:r>
              <w:t>7,2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F01F4" w:rsidRPr="00AA3CB9" w:rsidRDefault="00CF01F4" w:rsidP="00CF01F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F01F4" w:rsidRPr="00CB13BA" w:rsidTr="00BE263B">
        <w:tblPrEx>
          <w:tblLook w:val="01E0" w:firstRow="1" w:lastRow="1" w:firstColumn="1" w:lastColumn="1" w:noHBand="0" w:noVBand="0"/>
        </w:tblPrEx>
        <w:trPr>
          <w:trHeight w:val="380"/>
        </w:trPr>
        <w:tc>
          <w:tcPr>
            <w:tcW w:w="425" w:type="dxa"/>
            <w:vMerge/>
            <w:shd w:val="clear" w:color="auto" w:fill="auto"/>
          </w:tcPr>
          <w:p w:rsidR="00CF01F4" w:rsidRDefault="00CF01F4" w:rsidP="00CF01F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CF01F4" w:rsidRPr="00A84C4A" w:rsidRDefault="00CF01F4" w:rsidP="00CF01F4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1F4" w:rsidRPr="00E233F3" w:rsidRDefault="00CF01F4" w:rsidP="00CF01F4">
            <w:r w:rsidRPr="00E233F3">
              <w:t xml:space="preserve">Расширенный диапазон напряжений, </w:t>
            </w:r>
            <w:proofErr w:type="spellStart"/>
            <w:r w:rsidRPr="00E233F3">
              <w:t>кВ</w:t>
            </w:r>
            <w:proofErr w:type="spellEnd"/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CF01F4" w:rsidRPr="00A84C4A" w:rsidRDefault="00CF01F4" w:rsidP="00CF01F4">
            <w:r w:rsidRPr="003C3897">
              <w:t xml:space="preserve">от </w:t>
            </w:r>
            <w:r>
              <w:t>4,5</w:t>
            </w:r>
            <w:r w:rsidRPr="003C3897">
              <w:t xml:space="preserve"> до </w:t>
            </w:r>
            <w:r>
              <w:t>7,2</w:t>
            </w:r>
          </w:p>
        </w:tc>
        <w:tc>
          <w:tcPr>
            <w:tcW w:w="709" w:type="dxa"/>
            <w:vMerge/>
            <w:shd w:val="clear" w:color="auto" w:fill="auto"/>
          </w:tcPr>
          <w:p w:rsidR="00CF01F4" w:rsidRPr="00F368F2" w:rsidRDefault="00CF01F4" w:rsidP="00CF01F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shd w:val="clear" w:color="auto" w:fill="auto"/>
            <w:vAlign w:val="center"/>
          </w:tcPr>
          <w:p w:rsidR="00BE263B" w:rsidRPr="00E233F3" w:rsidRDefault="00BE263B" w:rsidP="00BE263B">
            <w:r w:rsidRPr="00E233F3">
              <w:t>Номинальная частота, Гц</w:t>
            </w:r>
          </w:p>
        </w:tc>
        <w:tc>
          <w:tcPr>
            <w:tcW w:w="3657" w:type="dxa"/>
            <w:shd w:val="clear" w:color="auto" w:fill="auto"/>
          </w:tcPr>
          <w:p w:rsidR="00BE263B" w:rsidRPr="00A84C4A" w:rsidRDefault="00BE263B" w:rsidP="00BE263B">
            <w:r w:rsidRPr="00E233F3">
              <w:t>50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Pr="00F368F2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263B" w:rsidRPr="00E233F3" w:rsidRDefault="00BE263B" w:rsidP="00BE263B">
            <w:r w:rsidRPr="00E233F3">
              <w:t>Класс точности при измерении активной энергии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E233F3">
              <w:t>0,5S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263B" w:rsidRPr="00E233F3" w:rsidRDefault="00BE263B" w:rsidP="00BE263B">
            <w:r w:rsidRPr="00E233F3">
              <w:t>Класс точности при измерении реактивной энергии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E233F3">
              <w:t>1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E233F3" w:rsidRDefault="00BE263B" w:rsidP="00BE263B">
            <w:r w:rsidRPr="00E233F3">
              <w:t>Стартовый ток при измерении активной энергии, мА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E233F3">
              <w:t>10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E233F3" w:rsidRDefault="00BE263B" w:rsidP="00BE263B">
            <w:r w:rsidRPr="0054407A">
              <w:t>Стартовый ток при измерении реактивной энергии, мА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>20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566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 xml:space="preserve">Постоянная ИПУЭ (ДИЭ) при измерении активной энергии, </w:t>
            </w:r>
            <w:proofErr w:type="spellStart"/>
            <w:r w:rsidRPr="0054407A">
              <w:t>имп</w:t>
            </w:r>
            <w:proofErr w:type="spellEnd"/>
            <w:r w:rsidRPr="0054407A">
              <w:t>./кВт*ч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3C3897">
              <w:t>от 4 до 500</w:t>
            </w:r>
          </w:p>
        </w:tc>
        <w:tc>
          <w:tcPr>
            <w:tcW w:w="709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 xml:space="preserve">Пределы допускаемой абсолютной погрешности измерений коэффициента мощности </w:t>
            </w:r>
            <w:proofErr w:type="spellStart"/>
            <w:r w:rsidRPr="0054407A">
              <w:t>cos</w:t>
            </w:r>
            <w:proofErr w:type="spellEnd"/>
            <w:r w:rsidRPr="0054407A">
              <w:t xml:space="preserve"> φ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>±0,01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 xml:space="preserve">Пределы допускаемой абсолютной погрешности измерений коэффициента мощности </w:t>
            </w:r>
            <w:proofErr w:type="spellStart"/>
            <w:r w:rsidRPr="0054407A">
              <w:t>tg</w:t>
            </w:r>
            <w:proofErr w:type="spellEnd"/>
            <w:r w:rsidRPr="0054407A">
              <w:t xml:space="preserve"> φ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>±0,01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25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54407A" w:rsidRDefault="00BE263B" w:rsidP="00BE263B">
            <w:r w:rsidRPr="0054407A">
              <w:t xml:space="preserve">Пределы допускаемой относительной погрешности измерений среднеквадратических значений фазного тока </w:t>
            </w:r>
            <w:proofErr w:type="spellStart"/>
            <w:r w:rsidRPr="0054407A">
              <w:t>δI</w:t>
            </w:r>
            <w:proofErr w:type="spellEnd"/>
            <w:r w:rsidRPr="0054407A">
              <w:t>, %, в диапазоне:</w:t>
            </w:r>
          </w:p>
          <w:p w:rsidR="00BE263B" w:rsidRPr="0054407A" w:rsidRDefault="00BE263B" w:rsidP="00BE263B">
            <w:r w:rsidRPr="0054407A">
              <w:t>0,01IH≤</w:t>
            </w:r>
            <w:proofErr w:type="gramStart"/>
            <w:r w:rsidRPr="0054407A">
              <w:t>I&lt;</w:t>
            </w:r>
            <w:proofErr w:type="gramEnd"/>
            <w:r w:rsidRPr="0054407A">
              <w:t>0.05IH</w:t>
            </w:r>
          </w:p>
          <w:p w:rsidR="00BE263B" w:rsidRPr="00A84C4A" w:rsidRDefault="00BE263B" w:rsidP="00BE263B">
            <w:r w:rsidRPr="0054407A">
              <w:t>0.05I≤I≤Iмакс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/>
          <w:p w:rsidR="00BE263B" w:rsidRDefault="00BE263B" w:rsidP="00BE263B"/>
          <w:p w:rsidR="00BE263B" w:rsidRDefault="00BE263B" w:rsidP="00BE263B">
            <w:r w:rsidRPr="0054407A">
              <w:t>±1.0</w:t>
            </w:r>
          </w:p>
          <w:p w:rsidR="00BE263B" w:rsidRPr="00A84C4A" w:rsidRDefault="00BE263B" w:rsidP="00BE263B">
            <w:r w:rsidRPr="0054407A">
              <w:t>±0,5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 xml:space="preserve">Пределы допускаемой приведенной погрешности измерений токов прямой I1 и обратной I2 последовательностей относительно </w:t>
            </w:r>
            <w:proofErr w:type="spellStart"/>
            <w:r w:rsidRPr="0054407A">
              <w:t>Iмакс</w:t>
            </w:r>
            <w:proofErr w:type="spellEnd"/>
            <w:r w:rsidRPr="0054407A">
              <w:t xml:space="preserve"> в диапазоне значений от 0,1IH  до </w:t>
            </w:r>
            <w:proofErr w:type="spellStart"/>
            <w:r w:rsidRPr="0054407A">
              <w:t>Iмакс</w:t>
            </w:r>
            <w:proofErr w:type="spellEnd"/>
            <w:r w:rsidRPr="0054407A">
              <w:t>, %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/>
          <w:p w:rsidR="00BE263B" w:rsidRDefault="00BE263B" w:rsidP="00BE263B"/>
          <w:p w:rsidR="00BE263B" w:rsidRPr="00A84C4A" w:rsidRDefault="00BE263B" w:rsidP="00BE263B">
            <w:r w:rsidRPr="0054407A">
              <w:t>±0,5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18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>Пределы допускаемой относительной погрешности измерений удельной энергии потерь в цепях тока, %, в диапазоне: 0.05I≤I≤Iмакс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/>
          <w:p w:rsidR="00BE263B" w:rsidRPr="00A84C4A" w:rsidRDefault="00BE263B" w:rsidP="00BE263B">
            <w:r w:rsidRPr="003C3897">
              <w:t>не измеряем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375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 xml:space="preserve">Постоянная ИПУЭ (ДИЭ) при измерении реактивной энергии, </w:t>
            </w:r>
            <w:proofErr w:type="spellStart"/>
            <w:r w:rsidRPr="0054407A">
              <w:t>имп</w:t>
            </w:r>
            <w:proofErr w:type="spellEnd"/>
            <w:r w:rsidRPr="0054407A">
              <w:t>./</w:t>
            </w:r>
            <w:proofErr w:type="spellStart"/>
            <w:r w:rsidRPr="0054407A">
              <w:t>квар</w:t>
            </w:r>
            <w:proofErr w:type="spellEnd"/>
            <w:r w:rsidRPr="0054407A">
              <w:t>*ч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3C3897">
              <w:t>от 4 до 500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 xml:space="preserve">Полная потребляемая мощность в </w:t>
            </w:r>
            <w:r>
              <w:t xml:space="preserve">цепи напряжения, не более, В*А 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>
              <w:t>70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>Активная потребляемая мощность в цепи напряжения, не более, Вт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>
              <w:t>8,5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54407A">
              <w:t>Количество тарифов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>
              <w:t>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 w:rsidRPr="004A32B4">
              <w:t>Время сохранения данных, лет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>
              <w:t>40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54407A" w:rsidRDefault="00BE263B" w:rsidP="00BE263B">
            <w:r>
              <w:t>Время начального запуска, с</w:t>
            </w:r>
            <w:r w:rsidRPr="004A32B4">
              <w:t xml:space="preserve"> 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>
              <w:t>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>
            <w:r w:rsidRPr="0054407A">
              <w:t>Габаритные размеры ИПУЭ (высота х ширина х длина х длина провода), мм, не более</w:t>
            </w:r>
          </w:p>
          <w:p w:rsidR="00BE263B" w:rsidRPr="008A691E" w:rsidRDefault="00BE263B" w:rsidP="00BE263B">
            <w:r w:rsidRPr="008A691E">
              <w:t xml:space="preserve">Блок измерительный: 328х306х108 </w:t>
            </w:r>
          </w:p>
          <w:p w:rsidR="00BE263B" w:rsidRDefault="00BE263B" w:rsidP="00BE263B">
            <w:r w:rsidRPr="008A691E">
              <w:t>ДИЭ: 400х115х450х1500</w:t>
            </w:r>
          </w:p>
          <w:p w:rsidR="00BE263B" w:rsidRPr="0054407A" w:rsidRDefault="00BE263B" w:rsidP="00BE263B">
            <w:r w:rsidRPr="0054407A">
              <w:t>- в корпусе внешнем тип II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/>
          <w:p w:rsidR="00BE263B" w:rsidRPr="00A84C4A" w:rsidRDefault="00BE263B" w:rsidP="00BE263B">
            <w:r w:rsidRPr="003C3897">
              <w:t>246х169х440х500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54407A" w:rsidRDefault="00BE263B" w:rsidP="00BE263B">
            <w:r>
              <w:t>Масса ИПУЭ, кг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>
              <w:t>7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54407A" w:rsidRDefault="00BE263B" w:rsidP="00BE263B">
            <w:r w:rsidRPr="004A32B4">
              <w:t>Масса ДИЭ, кг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A84C4A" w:rsidRDefault="00BE263B" w:rsidP="00BE263B">
            <w:r>
              <w:t>2,3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 w:rsidRPr="008A691E">
              <w:t>Условия эксплуатации:</w:t>
            </w:r>
          </w:p>
          <w:p w:rsidR="00BE263B" w:rsidRPr="008A691E" w:rsidRDefault="00BE263B" w:rsidP="00BE263B">
            <w:r w:rsidRPr="008A691E">
              <w:t>Установленный рабочий диапазон:</w:t>
            </w:r>
          </w:p>
          <w:p w:rsidR="00BE263B" w:rsidRPr="008A691E" w:rsidRDefault="00BE263B" w:rsidP="00BE263B">
            <w:r w:rsidRPr="008A691E">
              <w:lastRenderedPageBreak/>
              <w:t>- температура окружающей среды, ̊С</w:t>
            </w:r>
          </w:p>
          <w:p w:rsidR="00BE263B" w:rsidRPr="008A691E" w:rsidRDefault="00BE263B" w:rsidP="00BE263B">
            <w:r w:rsidRPr="008A691E">
              <w:t>- относительная влажность, %, при 25(30) ̊С</w:t>
            </w:r>
          </w:p>
          <w:p w:rsidR="00BE263B" w:rsidRPr="008A691E" w:rsidRDefault="00BE263B" w:rsidP="00BE263B">
            <w:r w:rsidRPr="008A691E">
              <w:t>- атмосферное давление, кПа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/>
          <w:p w:rsidR="00BE263B" w:rsidRDefault="00BE263B" w:rsidP="00BE263B"/>
          <w:p w:rsidR="00BE263B" w:rsidRDefault="00BE263B" w:rsidP="00BE263B">
            <w:r>
              <w:t>от -45 до +70</w:t>
            </w:r>
          </w:p>
          <w:p w:rsidR="00BE263B" w:rsidRDefault="00BE263B" w:rsidP="00BE263B">
            <w:r>
              <w:t>от 30 до 100</w:t>
            </w:r>
          </w:p>
          <w:p w:rsidR="00BE263B" w:rsidRPr="008A691E" w:rsidRDefault="00BE263B" w:rsidP="00BE263B">
            <w:r>
              <w:lastRenderedPageBreak/>
              <w:t>от 70 до 106,7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 w:rsidRPr="008A691E">
              <w:t>Предельный рабочий диапазон температур, ̊С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 w:rsidRPr="003C3897">
              <w:t>от -45 до +70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proofErr w:type="spellStart"/>
            <w:r w:rsidRPr="004A32B4">
              <w:t>Межповерочный</w:t>
            </w:r>
            <w:proofErr w:type="spellEnd"/>
            <w:r w:rsidRPr="004A32B4">
              <w:t xml:space="preserve"> интервал, лет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>
              <w:t>16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 w:rsidRPr="008A691E">
              <w:t>Средний срок службы, лет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 w:rsidRPr="008A691E">
              <w:t>30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 w:rsidRPr="004A32B4">
              <w:t>Средняя наработка на отказ, ч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>
              <w:t>220000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>
            <w:r w:rsidRPr="008A691E">
              <w:t>Степень защиты оболочек от проникновения пыли и воды</w:t>
            </w:r>
          </w:p>
          <w:p w:rsidR="00BE263B" w:rsidRPr="008A691E" w:rsidRDefault="00BE263B" w:rsidP="00BE263B">
            <w:r>
              <w:t xml:space="preserve">БИ - IP51, </w:t>
            </w:r>
            <w:r w:rsidRPr="008A691E">
              <w:t>ДИЭ - IP64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/>
          <w:p w:rsidR="00BE263B" w:rsidRPr="008A691E" w:rsidRDefault="00BE263B" w:rsidP="00BE263B">
            <w:r w:rsidRPr="003C3897">
              <w:t>IP64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Default="00BE263B" w:rsidP="00BE263B">
            <w:r w:rsidRPr="008A691E">
              <w:t>Условия эксплуатации</w:t>
            </w:r>
          </w:p>
          <w:p w:rsidR="00BE263B" w:rsidRPr="008A691E" w:rsidRDefault="00BE263B" w:rsidP="00BE263B">
            <w:r w:rsidRPr="008A691E">
              <w:t>У2 по ГОСТ 15150-69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263B" w:rsidRDefault="00BE263B" w:rsidP="00BE263B">
            <w:r w:rsidRPr="008A691E">
              <w:t>соответствие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8A691E" w:rsidRDefault="00BE263B" w:rsidP="00BE263B">
            <w:r w:rsidRPr="008A691E">
              <w:t>Нормальные условия измерений</w:t>
            </w:r>
          </w:p>
          <w:p w:rsidR="00BE263B" w:rsidRPr="008A691E" w:rsidRDefault="00BE263B" w:rsidP="00BE263B">
            <w:r w:rsidRPr="008A691E">
              <w:t xml:space="preserve">- температура окружающей </w:t>
            </w:r>
            <w:proofErr w:type="gramStart"/>
            <w:r w:rsidRPr="008A691E">
              <w:t>среды ,</w:t>
            </w:r>
            <w:proofErr w:type="gramEnd"/>
            <w:r w:rsidRPr="008A691E">
              <w:t xml:space="preserve"> ̊С</w:t>
            </w:r>
          </w:p>
          <w:p w:rsidR="00BE263B" w:rsidRPr="008A691E" w:rsidRDefault="00BE263B" w:rsidP="00BE263B">
            <w:r w:rsidRPr="008A691E">
              <w:t>- относительная влажность, %</w:t>
            </w:r>
          </w:p>
          <w:p w:rsidR="00BE263B" w:rsidRPr="008A691E" w:rsidRDefault="00BE263B" w:rsidP="00BE263B">
            <w:r w:rsidRPr="008A691E">
              <w:t>- атмосферное давление, кПа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263B" w:rsidRDefault="00BE263B" w:rsidP="00BE263B"/>
          <w:p w:rsidR="00BE263B" w:rsidRDefault="00BE263B" w:rsidP="00BE263B">
            <w:r>
              <w:t>от +15 до +25</w:t>
            </w:r>
          </w:p>
          <w:p w:rsidR="00BE263B" w:rsidRDefault="00BE263B" w:rsidP="00BE263B">
            <w:r>
              <w:t>от 30 до 80</w:t>
            </w:r>
          </w:p>
          <w:p w:rsidR="00BE263B" w:rsidRPr="008A691E" w:rsidRDefault="00BE263B" w:rsidP="00BE263B">
            <w:r>
              <w:t>от 84 до 106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703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BE263B" w:rsidRPr="00593AA4" w:rsidRDefault="00BE263B" w:rsidP="00BE263B">
            <w:pPr>
              <w:rPr>
                <w:b/>
              </w:rPr>
            </w:pPr>
            <w:r w:rsidRPr="00593AA4">
              <w:rPr>
                <w:b/>
              </w:rPr>
              <w:t>Общие данные:</w:t>
            </w:r>
          </w:p>
          <w:p w:rsidR="00BE263B" w:rsidRDefault="00BE263B" w:rsidP="00BE263B">
            <w:pPr>
              <w:jc w:val="both"/>
            </w:pPr>
            <w:r>
              <w:t>-</w:t>
            </w:r>
            <w:r w:rsidRPr="009B019B">
              <w:t>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</w:t>
            </w:r>
            <w:r>
              <w:t>;</w:t>
            </w:r>
          </w:p>
          <w:p w:rsidR="00BE263B" w:rsidRDefault="00BE263B" w:rsidP="00BE263B">
            <w:pPr>
              <w:jc w:val="both"/>
            </w:pPr>
            <w:r>
              <w:rPr>
                <w:b/>
              </w:rPr>
              <w:t>-</w:t>
            </w:r>
            <w:r w:rsidRPr="009B019B">
              <w:rPr>
                <w:sz w:val="28"/>
                <w:szCs w:val="28"/>
              </w:rPr>
              <w:t xml:space="preserve"> </w:t>
            </w:r>
            <w:r w:rsidRPr="009B019B">
              <w:t>возможность синхронизации и коррекции времени с внешним источником сигналов точного времени</w:t>
            </w:r>
            <w:r>
              <w:t>;</w:t>
            </w:r>
          </w:p>
          <w:p w:rsidR="00BE263B" w:rsidRPr="00742150" w:rsidRDefault="00BE263B" w:rsidP="00BE263B">
            <w:pPr>
              <w:jc w:val="both"/>
            </w:pPr>
            <w:r>
              <w:t>-</w:t>
            </w:r>
            <w:r w:rsidRPr="009B019B">
              <w:rPr>
                <w:sz w:val="28"/>
                <w:szCs w:val="28"/>
              </w:rPr>
              <w:t xml:space="preserve"> </w:t>
            </w:r>
            <w:r w:rsidRPr="009B019B">
              <w:t>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  <w:p w:rsidR="00BE263B" w:rsidRPr="00742150" w:rsidRDefault="00BE263B" w:rsidP="00BE263B">
            <w:pPr>
              <w:jc w:val="both"/>
            </w:pPr>
            <w:r w:rsidRPr="00CD10CC">
              <w:t>измерение и вычисление:</w:t>
            </w:r>
          </w:p>
          <w:p w:rsidR="00BE263B" w:rsidRPr="00CD10CC" w:rsidRDefault="00BE263B" w:rsidP="00BE263B">
            <w:pPr>
              <w:jc w:val="both"/>
            </w:pPr>
            <w:r w:rsidRPr="00CD10CC">
              <w:rPr>
                <w:sz w:val="28"/>
                <w:szCs w:val="28"/>
              </w:rPr>
              <w:t xml:space="preserve">- </w:t>
            </w:r>
            <w:r w:rsidRPr="00CD10CC">
              <w:t>фазного напряжения в каждой фазе;</w:t>
            </w:r>
          </w:p>
          <w:p w:rsidR="00BE263B" w:rsidRPr="00CD10CC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CD10CC">
              <w:t>-линейного напряжения (для трехфазных приборов учета электрической энергии);</w:t>
            </w:r>
          </w:p>
          <w:p w:rsidR="00BE263B" w:rsidRPr="00CD10CC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CD10CC">
              <w:t>-фазного тока в каждой фазе;</w:t>
            </w:r>
          </w:p>
          <w:p w:rsidR="00BE263B" w:rsidRPr="00742150" w:rsidRDefault="00BE263B" w:rsidP="00BE263B">
            <w:pPr>
              <w:widowControl w:val="0"/>
              <w:autoSpaceDE w:val="0"/>
              <w:autoSpaceDN w:val="0"/>
              <w:adjustRightInd w:val="0"/>
              <w:jc w:val="both"/>
            </w:pPr>
            <w:r w:rsidRPr="00CD10CC">
              <w:t>-активной, реактивной и полной мощности в каждой фазе и суммарной мощности;</w:t>
            </w:r>
          </w:p>
          <w:p w:rsidR="00BE263B" w:rsidRPr="00742150" w:rsidRDefault="00BE263B" w:rsidP="00BE263B">
            <w:pPr>
              <w:jc w:val="both"/>
            </w:pPr>
            <w:r w:rsidRPr="00742150">
              <w:t>-</w:t>
            </w:r>
            <w:r w:rsidRPr="00CF1E51">
              <w:rPr>
                <w:sz w:val="28"/>
                <w:szCs w:val="28"/>
              </w:rPr>
              <w:t xml:space="preserve"> </w:t>
            </w:r>
            <w:r w:rsidRPr="00CF1E51">
              <w:t>частоты электрической сети;</w:t>
            </w:r>
          </w:p>
          <w:p w:rsidR="00BE263B" w:rsidRPr="00D07249" w:rsidRDefault="00BE263B" w:rsidP="00BE263B">
            <w:pPr>
              <w:jc w:val="both"/>
              <w:rPr>
                <w:sz w:val="28"/>
                <w:szCs w:val="28"/>
              </w:rPr>
            </w:pPr>
            <w:r w:rsidRPr="00D07249">
              <w:lastRenderedPageBreak/>
              <w:t>-</w:t>
            </w:r>
            <w:r w:rsidRPr="00D07249">
              <w:rPr>
                <w:sz w:val="28"/>
                <w:szCs w:val="28"/>
              </w:rPr>
              <w:t xml:space="preserve"> </w:t>
            </w:r>
            <w:r w:rsidRPr="00D07249">
              <w:t>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  <w:p w:rsidR="00BE263B" w:rsidRPr="00D07249" w:rsidRDefault="00BE263B" w:rsidP="00BE263B">
            <w:pPr>
              <w:jc w:val="both"/>
            </w:pPr>
            <w:r w:rsidRPr="00D07249">
              <w:t>- контроль наличия внешнего переменного и постоянного магнитного поля;</w:t>
            </w:r>
          </w:p>
          <w:p w:rsidR="00BE263B" w:rsidRPr="00D07249" w:rsidRDefault="00BE263B" w:rsidP="00BE263B">
            <w:pPr>
              <w:jc w:val="both"/>
            </w:pPr>
            <w:r w:rsidRPr="00D07249">
              <w:t>-</w:t>
            </w:r>
            <w:r w:rsidRPr="00D07249">
              <w:rPr>
                <w:sz w:val="28"/>
                <w:szCs w:val="28"/>
              </w:rPr>
              <w:t xml:space="preserve"> </w:t>
            </w:r>
            <w:r w:rsidRPr="00D07249">
              <w:t>отображение на встроенном и (или) выносном цифровом дисплее: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D07249">
              <w:t>текущих даты и времени;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D07249">
              <w:t>текущих значений потребленной электрической энергии суммарно и по тарифным зонам;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D07249">
              <w:t>текущих значений активной и реактивной мощности, напряжения, тока и частоты;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D07249">
              <w:t>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D07249">
              <w:t>индикатора режима приема и отдачи электрической энергии;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D07249">
              <w:t>индикатора факта нарушения индивидуальных параметров качества электроснабжения;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D07249">
              <w:t xml:space="preserve">индикатора вскрытия электронных пломб на корпусе и </w:t>
            </w:r>
            <w:proofErr w:type="spellStart"/>
            <w:r w:rsidRPr="00D07249">
              <w:t>клеммной</w:t>
            </w:r>
            <w:proofErr w:type="spellEnd"/>
            <w:r w:rsidRPr="00D07249">
              <w:t xml:space="preserve"> крышке прибора учета электрической энергии;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D07249">
              <w:t xml:space="preserve">индикатора факта события воздействия магнитных полей со значением модуля вектора магнитной индукции свыше 150 </w:t>
            </w:r>
            <w:proofErr w:type="spellStart"/>
            <w:r w:rsidRPr="00D07249">
              <w:t>мТл</w:t>
            </w:r>
            <w:proofErr w:type="spellEnd"/>
            <w:r w:rsidRPr="00D07249">
              <w:t xml:space="preserve"> (пиковое значение) на элементы прибора учета электрической энергии;</w:t>
            </w:r>
          </w:p>
          <w:p w:rsidR="00BE263B" w:rsidRPr="00D07249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D07249">
              <w:t>индикатора неработоспособности прибора учета электрической энергии вследствие аппаратного или программного сбоя;</w:t>
            </w:r>
          </w:p>
          <w:p w:rsidR="00BE263B" w:rsidRPr="00106CAB" w:rsidRDefault="00BE263B" w:rsidP="00BE263B">
            <w:pPr>
              <w:jc w:val="both"/>
            </w:pPr>
            <w:r w:rsidRPr="00106CAB">
              <w:t>-</w:t>
            </w:r>
            <w:r w:rsidRPr="00106CAB">
              <w:rPr>
                <w:sz w:val="28"/>
                <w:szCs w:val="28"/>
              </w:rPr>
              <w:t xml:space="preserve"> </w:t>
            </w:r>
            <w:r w:rsidRPr="00106CAB">
              <w:t xml:space="preserve">отображение информации в единицах величин, допущенных к применению в Российской Федерации Положением о единицах величин, допускаемых </w:t>
            </w:r>
            <w:r w:rsidRPr="00106CAB">
              <w:lastRenderedPageBreak/>
              <w:t xml:space="preserve">к применению в Российской Федерации, утвержденным постановлением Правительства Российской Федерации от 31 октября 2009 г. N 879 "Об утверждении Положения о единицах величин, допускаемых к применению в Российской Федерации" (обозначение активной электрической энергии - в </w:t>
            </w:r>
            <w:proofErr w:type="spellStart"/>
            <w:r w:rsidRPr="00106CAB">
              <w:t>кВт·ч</w:t>
            </w:r>
            <w:proofErr w:type="spellEnd"/>
            <w:r w:rsidRPr="00106CAB">
              <w:t xml:space="preserve">, реактивной - в </w:t>
            </w:r>
            <w:proofErr w:type="spellStart"/>
            <w:r w:rsidRPr="00106CAB">
              <w:t>кВАр·ч</w:t>
            </w:r>
            <w:proofErr w:type="spellEnd"/>
            <w:r w:rsidRPr="00106CAB">
              <w:t>);</w:t>
            </w:r>
          </w:p>
          <w:p w:rsidR="00BE263B" w:rsidRPr="00106CAB" w:rsidRDefault="00BE263B" w:rsidP="00BE263B">
            <w:pPr>
              <w:jc w:val="both"/>
            </w:pPr>
            <w:r w:rsidRPr="00106CAB">
              <w:rPr>
                <w:b/>
              </w:rPr>
              <w:t>-</w:t>
            </w:r>
            <w:r w:rsidRPr="00106CAB">
              <w:rPr>
                <w:sz w:val="28"/>
                <w:szCs w:val="28"/>
              </w:rPr>
              <w:t xml:space="preserve"> </w:t>
            </w:r>
            <w:r w:rsidRPr="00106CAB">
              <w:t>индикацию функционирования (работоспособного состояния) на корпусе и выносном дисплее (при наличии выносного дисплея);</w:t>
            </w:r>
          </w:p>
          <w:p w:rsidR="00BE263B" w:rsidRPr="00742150" w:rsidRDefault="00BE263B" w:rsidP="00BE263B">
            <w:pPr>
              <w:jc w:val="both"/>
            </w:pPr>
            <w:r w:rsidRPr="00106CAB">
              <w:t>-</w:t>
            </w:r>
            <w:r w:rsidRPr="00106CAB">
              <w:rPr>
                <w:sz w:val="28"/>
                <w:szCs w:val="28"/>
              </w:rPr>
              <w:t xml:space="preserve"> </w:t>
            </w:r>
            <w:r w:rsidRPr="00106CAB">
              <w:t xml:space="preserve">наличие 2 интерфейсов связи для организации канала связи (оптического и иного другого),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</w:t>
            </w:r>
            <w:proofErr w:type="spellStart"/>
            <w:r w:rsidRPr="00106CAB">
              <w:t>Ethernet</w:t>
            </w:r>
            <w:proofErr w:type="spellEnd"/>
            <w:r w:rsidRPr="00106CAB">
              <w:t>;</w:t>
            </w:r>
          </w:p>
          <w:p w:rsidR="00BE263B" w:rsidRPr="00106CAB" w:rsidRDefault="00BE263B" w:rsidP="00BE263B">
            <w:r w:rsidRPr="00106CAB">
              <w:t>-</w:t>
            </w:r>
            <w:r w:rsidRPr="00106CAB">
              <w:rPr>
                <w:sz w:val="28"/>
                <w:szCs w:val="28"/>
              </w:rPr>
              <w:t xml:space="preserve"> </w:t>
            </w:r>
            <w:r w:rsidRPr="00106CAB">
              <w:t>защита прибора учета электрической энергии от несанкционированного доступа с помощью реализации в приборе учета:</w:t>
            </w:r>
          </w:p>
          <w:p w:rsidR="00BE263B" w:rsidRPr="00106CA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106CAB">
              <w:t>идентификации и аутентификации;</w:t>
            </w:r>
          </w:p>
          <w:p w:rsidR="00BE263B" w:rsidRPr="00106CA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106CAB">
              <w:t>контроля доступа;</w:t>
            </w:r>
          </w:p>
          <w:p w:rsidR="00BE263B" w:rsidRPr="00106CA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106CAB">
              <w:t>контроля целостности;</w:t>
            </w:r>
          </w:p>
          <w:p w:rsidR="00BE263B" w:rsidRDefault="00BE263B" w:rsidP="00BE263B">
            <w:pPr>
              <w:jc w:val="both"/>
            </w:pPr>
            <w:r w:rsidRPr="00106CAB">
              <w:t>регистрации событий безопасности в журнале событий</w:t>
            </w:r>
            <w:r>
              <w:t>;</w:t>
            </w:r>
          </w:p>
          <w:p w:rsidR="00BE263B" w:rsidRPr="00322772" w:rsidRDefault="00BE263B" w:rsidP="00BE263B">
            <w:pPr>
              <w:jc w:val="both"/>
            </w:pPr>
            <w:r>
              <w:t>-</w:t>
            </w:r>
            <w:r w:rsidRPr="00322772">
              <w:t xml:space="preserve">фиксирование несанкционированного доступа к прибору учета посредством энергонезависимой электронной пломбы, фиксирующей вскрытие </w:t>
            </w:r>
            <w:proofErr w:type="spellStart"/>
            <w:r w:rsidRPr="00322772">
              <w:t>клеммной</w:t>
            </w:r>
            <w:proofErr w:type="spellEnd"/>
            <w:r w:rsidRPr="00322772">
              <w:t xml:space="preserve"> крышки и вскрытие корпуса (для разборных корпусов);</w:t>
            </w:r>
          </w:p>
          <w:p w:rsidR="00BE263B" w:rsidRDefault="00BE263B" w:rsidP="00BE263B">
            <w:pPr>
              <w:jc w:val="both"/>
            </w:pPr>
            <w:r>
              <w:t>-</w:t>
            </w:r>
            <w:r w:rsidRPr="00322772">
              <w:rPr>
                <w:sz w:val="28"/>
                <w:szCs w:val="28"/>
              </w:rPr>
              <w:t xml:space="preserve"> </w:t>
            </w:r>
            <w:r w:rsidRPr="00322772">
              <w:t xml:space="preserve">фиксацию воздействия постоянного или переменного магнитного поля с указанием даты и времени воздействия со </w:t>
            </w:r>
            <w:r w:rsidRPr="00322772">
              <w:lastRenderedPageBreak/>
              <w:t xml:space="preserve">значением модуля вектора магнитной индукции свыше 150 </w:t>
            </w:r>
            <w:proofErr w:type="spellStart"/>
            <w:r w:rsidRPr="00322772">
              <w:t>мТл</w:t>
            </w:r>
            <w:proofErr w:type="spellEnd"/>
            <w:r w:rsidRPr="00322772">
              <w:t xml:space="preserve"> (пиковое значение);</w:t>
            </w:r>
          </w:p>
          <w:p w:rsidR="00BE263B" w:rsidRPr="00187D68" w:rsidRDefault="00BE263B" w:rsidP="00BE263B">
            <w:pPr>
              <w:jc w:val="both"/>
            </w:pPr>
            <w:r>
              <w:t>-</w:t>
            </w:r>
            <w:r w:rsidRPr="00187D68">
              <w:rPr>
                <w:sz w:val="28"/>
                <w:szCs w:val="28"/>
              </w:rPr>
              <w:t xml:space="preserve"> </w:t>
            </w:r>
            <w:r w:rsidRPr="00187D68">
              <w:t>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</w:t>
            </w:r>
            <w:r w:rsidRPr="00187D68">
              <w:rPr>
                <w:sz w:val="28"/>
                <w:szCs w:val="28"/>
              </w:rPr>
              <w:t xml:space="preserve"> </w:t>
            </w:r>
            <w:r w:rsidRPr="00187D68">
              <w:t>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  <w:p w:rsidR="00BE263B" w:rsidRDefault="00BE263B" w:rsidP="00BE263B">
            <w:pPr>
              <w:jc w:val="both"/>
            </w:pPr>
            <w:r>
              <w:t>-</w:t>
            </w:r>
            <w:r w:rsidRPr="00B3411B">
              <w:rPr>
                <w:sz w:val="28"/>
                <w:szCs w:val="28"/>
              </w:rPr>
              <w:t xml:space="preserve"> </w:t>
            </w:r>
            <w:r w:rsidRPr="00B3411B">
              <w:t>ведение журнала событий, в котором должно фиксироваться следующее: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B3411B">
              <w:t xml:space="preserve">дата и время вскрытия </w:t>
            </w:r>
            <w:proofErr w:type="spellStart"/>
            <w:r w:rsidRPr="00B3411B">
              <w:t>клеммной</w:t>
            </w:r>
            <w:proofErr w:type="spellEnd"/>
            <w:r w:rsidRPr="00B3411B">
              <w:t xml:space="preserve"> крышки;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B3411B">
              <w:t>дата и время вскрытия корпуса прибора учета электрической энергии (для разборных корпусов);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B3411B">
              <w:t>дата, время и причина включения и отключения встроенного коммутационного аппарата;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B3411B">
              <w:t>дата и время последнего перепрограммирования;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B3411B">
              <w:t>дата, время, тип и параметры выполненной команды;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B3411B">
              <w:t>попытка доступа с неуспешной идентификацией и (или) аутентификацией;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B3411B">
              <w:t>попытка доступа с нарушением правил управления доступом;</w:t>
            </w:r>
          </w:p>
          <w:p w:rsidR="00BE263B" w:rsidRPr="00B3411B" w:rsidRDefault="00BE263B" w:rsidP="00BE263B">
            <w:pPr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ind w:firstLine="176"/>
              <w:jc w:val="both"/>
            </w:pPr>
            <w:r w:rsidRPr="00B3411B">
              <w:t>попытка несанкционированного нарушения целостности программного обеспечения и параметров;</w:t>
            </w:r>
          </w:p>
          <w:p w:rsidR="00BE263B" w:rsidRPr="00B3411B" w:rsidRDefault="00BE263B" w:rsidP="00BE263B">
            <w:pPr>
              <w:widowControl w:val="0"/>
              <w:tabs>
                <w:tab w:val="left" w:pos="378"/>
              </w:tabs>
              <w:autoSpaceDE w:val="0"/>
              <w:autoSpaceDN w:val="0"/>
              <w:adjustRightInd w:val="0"/>
              <w:ind w:firstLine="176"/>
              <w:jc w:val="both"/>
            </w:pPr>
            <w:r w:rsidRPr="00B3411B">
              <w:t xml:space="preserve">изменение направления </w:t>
            </w:r>
            <w:proofErr w:type="spellStart"/>
            <w:r w:rsidRPr="00B3411B">
              <w:t>перетока</w:t>
            </w:r>
            <w:proofErr w:type="spellEnd"/>
            <w:r w:rsidRPr="00B3411B">
              <w:t xml:space="preserve"> мощности (для однофазных и трехфазных приборов учета электрической энергии);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B3411B">
              <w:t xml:space="preserve">дата и время воздействия </w:t>
            </w:r>
            <w:r w:rsidRPr="00B3411B">
              <w:lastRenderedPageBreak/>
              <w:t xml:space="preserve">постоянного или переменного магнитного поля со значением модуля вектора магнитной индукции свыше 150 </w:t>
            </w:r>
            <w:proofErr w:type="spellStart"/>
            <w:r w:rsidRPr="00B3411B">
              <w:t>мТл</w:t>
            </w:r>
            <w:proofErr w:type="spellEnd"/>
            <w:r w:rsidRPr="00B3411B">
              <w:t xml:space="preserve"> (пиковое значение) с визуализацией индикации;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B3411B">
              <w:t>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B3411B">
              <w:t>дата и время отклонения напряжения в измерительных цепях от заданных пределов;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B3411B">
              <w:t>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B3411B">
              <w:t>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B3411B">
              <w:t>инверсия фазы или нарушение чередования фаз (для трехфазных приборов учета электрической энергии);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jc w:val="both"/>
            </w:pPr>
            <w:r w:rsidRPr="00B3411B">
              <w:t>превышение соотношения величин потребления активной и реактивной мощности;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jc w:val="both"/>
            </w:pPr>
            <w:r w:rsidRPr="00B3411B">
              <w:t>небаланс тока в нулевом и фазном проводе (для однофазных приборов учета электрической энергии);</w:t>
            </w:r>
          </w:p>
          <w:p w:rsidR="00BE263B" w:rsidRPr="00B3411B" w:rsidRDefault="00BE263B" w:rsidP="00BE263B">
            <w:pPr>
              <w:widowControl w:val="0"/>
              <w:autoSpaceDE w:val="0"/>
              <w:autoSpaceDN w:val="0"/>
              <w:adjustRightInd w:val="0"/>
              <w:jc w:val="both"/>
            </w:pPr>
            <w:r w:rsidRPr="00B3411B">
              <w:t>превышение заданного предела мощности;</w:t>
            </w:r>
          </w:p>
          <w:p w:rsidR="00BE263B" w:rsidRDefault="00BE263B" w:rsidP="00BE263B">
            <w:pPr>
              <w:jc w:val="both"/>
            </w:pPr>
            <w:r>
              <w:t>-</w:t>
            </w:r>
            <w:r w:rsidRPr="006F3889">
              <w:rPr>
                <w:sz w:val="28"/>
                <w:szCs w:val="28"/>
              </w:rPr>
              <w:t xml:space="preserve"> </w:t>
            </w:r>
            <w:r w:rsidRPr="006F3889">
              <w:t>формирование по результатам автоматической самодиагностики обобщенного события или каждого факта события;</w:t>
            </w:r>
          </w:p>
          <w:p w:rsidR="00BE263B" w:rsidRPr="006F3889" w:rsidRDefault="00BE263B" w:rsidP="00BE263B">
            <w:pPr>
              <w:jc w:val="both"/>
            </w:pPr>
            <w:r>
              <w:lastRenderedPageBreak/>
              <w:t>-</w:t>
            </w:r>
            <w:r w:rsidRPr="006F3889">
              <w:rPr>
                <w:sz w:val="28"/>
                <w:szCs w:val="28"/>
              </w:rPr>
              <w:t xml:space="preserve"> </w:t>
            </w:r>
            <w:r w:rsidRPr="006F3889">
              <w:t>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  <w:p w:rsidR="00BE263B" w:rsidRPr="00F36FC4" w:rsidRDefault="00BE263B" w:rsidP="00BE263B">
            <w:pPr>
              <w:jc w:val="both"/>
            </w:pPr>
            <w:r w:rsidRPr="00F36FC4">
              <w:t>-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  <w:p w:rsidR="00BE263B" w:rsidRDefault="00BE263B" w:rsidP="00BE263B">
            <w:pPr>
              <w:jc w:val="both"/>
            </w:pPr>
            <w:r>
              <w:t>-</w:t>
            </w:r>
            <w:r w:rsidRPr="008E7F10">
              <w:rPr>
                <w:sz w:val="28"/>
                <w:szCs w:val="28"/>
              </w:rPr>
              <w:t xml:space="preserve"> </w:t>
            </w:r>
            <w:r w:rsidRPr="008E7F10">
              <w:t>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  <w:p w:rsidR="00BE263B" w:rsidRPr="008E7F10" w:rsidRDefault="00BE263B" w:rsidP="00BE263B">
            <w:pPr>
              <w:jc w:val="both"/>
            </w:pPr>
            <w:r>
              <w:t>-</w:t>
            </w:r>
            <w:r w:rsidRPr="008E7F10">
              <w:rPr>
                <w:sz w:val="28"/>
                <w:szCs w:val="28"/>
              </w:rPr>
              <w:t xml:space="preserve"> </w:t>
            </w:r>
            <w:r w:rsidRPr="008E7F10">
              <w:t>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  <w:p w:rsidR="00BE263B" w:rsidRPr="0087530A" w:rsidRDefault="00BE263B" w:rsidP="00BE263B">
            <w:pPr>
              <w:jc w:val="both"/>
            </w:pPr>
            <w:r>
              <w:t>-</w:t>
            </w:r>
            <w:r w:rsidRPr="0087530A">
              <w:rPr>
                <w:sz w:val="28"/>
                <w:szCs w:val="28"/>
              </w:rPr>
              <w:t xml:space="preserve"> </w:t>
            </w:r>
            <w:r w:rsidRPr="0087530A">
              <w:t>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</w:t>
            </w:r>
            <w:r w:rsidRPr="0087530A">
              <w:rPr>
                <w:sz w:val="28"/>
                <w:szCs w:val="28"/>
              </w:rPr>
              <w:t xml:space="preserve"> </w:t>
            </w:r>
            <w:r w:rsidRPr="0087530A">
              <w:t xml:space="preserve">том числе </w:t>
            </w:r>
            <w:r w:rsidRPr="0087530A">
              <w:lastRenderedPageBreak/>
              <w:t>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</w:t>
            </w:r>
            <w:r w:rsidRPr="0087530A">
              <w:rPr>
                <w:sz w:val="28"/>
                <w:szCs w:val="28"/>
              </w:rPr>
              <w:t xml:space="preserve">, </w:t>
            </w:r>
            <w:r w:rsidRPr="0087530A">
              <w:t>включая:</w:t>
            </w:r>
          </w:p>
          <w:p w:rsidR="00BE263B" w:rsidRPr="0087530A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87530A">
              <w:t>корректировку текущей даты и (или) времени, часового пояса;</w:t>
            </w:r>
          </w:p>
          <w:p w:rsidR="00BE263B" w:rsidRPr="0087530A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87530A">
              <w:t>изменение тарифного расписания;</w:t>
            </w:r>
          </w:p>
          <w:p w:rsidR="00BE263B" w:rsidRPr="0087530A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87530A">
              <w:t>программирование состава и последовательности вывода сообщений и измеряемых параметров на дисплей;</w:t>
            </w:r>
          </w:p>
          <w:p w:rsidR="00BE263B" w:rsidRPr="0087530A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87530A">
              <w:t>программирование параметров фиксации индивидуальных параметров качества электроснабжения;</w:t>
            </w:r>
          </w:p>
          <w:p w:rsidR="00BE263B" w:rsidRPr="0087530A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7530A">
              <w:t>программирование даты начала расчетного периода;</w:t>
            </w:r>
          </w:p>
          <w:p w:rsidR="00BE263B" w:rsidRPr="0087530A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7530A">
              <w:t>программирование параметров срабатывания встроенных коммутационных аппаратов;</w:t>
            </w:r>
          </w:p>
          <w:p w:rsidR="00BE263B" w:rsidRPr="0087530A" w:rsidRDefault="00BE263B" w:rsidP="00BE263B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7530A">
              <w:t>изменение паролей доступа к параметрам;</w:t>
            </w:r>
          </w:p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87530A">
              <w:t>изменение ключей шифрования;</w:t>
            </w:r>
          </w:p>
          <w:p w:rsidR="00BE263B" w:rsidRPr="00742150" w:rsidRDefault="00BE263B" w:rsidP="00BE263B">
            <w:r>
              <w:t>-</w:t>
            </w:r>
            <w:r w:rsidRPr="00AC1921">
              <w:rPr>
                <w:sz w:val="28"/>
                <w:szCs w:val="28"/>
              </w:rPr>
              <w:t xml:space="preserve"> </w:t>
            </w:r>
            <w:r w:rsidRPr="00AC1921">
              <w:t>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состав.</w:t>
            </w:r>
          </w:p>
          <w:p w:rsidR="00BE263B" w:rsidRPr="00C036FD" w:rsidRDefault="00BE263B" w:rsidP="00BE26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C036FD">
              <w:t xml:space="preserve">Прибор учета электрической энергии, присоединяемый к интеллектуальной системе учета, должен соответствовать требованиям постановления Правительства Российской Федерации от 17 июля 2015 г. N 719 "О подтверждении производства промышленной продукции на территории Российской Федерации" и </w:t>
            </w:r>
            <w:r w:rsidRPr="00C036FD">
              <w:lastRenderedPageBreak/>
              <w:t>постановления Правительства Российской Федерации от 10 июля 2019 г. N 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 г. N 925 и признании утратившими силу некоторых актов Правительства Российской Федерации" при условии наличия таких приборов учета в свободном доступе на соответствующем товарном рынке.</w:t>
            </w:r>
          </w:p>
          <w:p w:rsidR="00BE263B" w:rsidRPr="00C036FD" w:rsidRDefault="00BE263B" w:rsidP="00BE26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C036FD">
              <w:t>Приборы учета электрической энергии, присоединенные к интеллектуальной системе учета, могут передавать информацию по проводным и (или) беспроводным сетям связи, а также по линиям электропередачи с применением соответствующих технологий.</w:t>
            </w:r>
          </w:p>
          <w:p w:rsidR="00BE263B" w:rsidRPr="00C036FD" w:rsidRDefault="00BE263B" w:rsidP="00BE26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C036FD">
              <w:t xml:space="preserve">Передачу управляющих воздействий по введению полного и (или) частичного ограничения (возобновления) режима потребления электрической энергии и передачу критических событий безопасности (нарушение электронных пломб на корпусе и </w:t>
            </w:r>
            <w:proofErr w:type="spellStart"/>
            <w:r w:rsidRPr="00C036FD">
              <w:t>клеммной</w:t>
            </w:r>
            <w:proofErr w:type="spellEnd"/>
            <w:r w:rsidRPr="00C036FD">
              <w:t xml:space="preserve"> крышке, воздействие магнитным полем) устройствами (компонентами) интеллектуальной системы учета между собой в беспроводных сетях связи рекомендуется осуществлять по радиоканалу, организованному в выделенных на разрешительной основе диапазонах радиочастот, разрешенных для использования </w:t>
            </w:r>
            <w:r w:rsidRPr="00C036FD">
              <w:lastRenderedPageBreak/>
              <w:t>в соответствии с решениями Государственной комиссии по радиочастотам.</w:t>
            </w:r>
          </w:p>
          <w:p w:rsidR="00BE263B" w:rsidRPr="00CF508A" w:rsidRDefault="00BE263B" w:rsidP="00BE26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C036FD">
              <w:t xml:space="preserve">Передачу управляющих воздействий по введению полного и (или) частичного ограничения (возобновления) режима потребления электрической энергии и передачу критических событий безопасности (нарушение пломб корпуса, воздействие магнитным полем, вскрытие </w:t>
            </w:r>
            <w:proofErr w:type="spellStart"/>
            <w:r w:rsidRPr="00C036FD">
              <w:t>клеммной</w:t>
            </w:r>
            <w:proofErr w:type="spellEnd"/>
            <w:r w:rsidRPr="00C036FD">
              <w:t xml:space="preserve"> крышки) непосредственно между устройством (компонентом) интеллектуальной системы учета и отдельным прибором учета электрической энергии, присоединенным к интеллектуальной системе учета, в беспроводных сетях связи допускается осуществлять по радиоканалу, организованному в выделенных диапазонах частот, использование которых не требует оформления отдельных решений Государственной комиссии по радиочастотам и разрешений на использование радиочастот или радиочастотных каналов для каждого конкретного пользователя.</w:t>
            </w:r>
          </w:p>
          <w:p w:rsidR="00BE263B" w:rsidRDefault="00BE263B" w:rsidP="00BE263B">
            <w:r w:rsidRPr="008A691E">
              <w:t xml:space="preserve">Принцип действия ИПУЭ основан на цифровой обработке аналоговых входных сигналов </w:t>
            </w:r>
            <w:proofErr w:type="gramStart"/>
            <w:r w:rsidRPr="008A691E">
              <w:t>токов  и</w:t>
            </w:r>
            <w:proofErr w:type="gramEnd"/>
            <w:r w:rsidRPr="008A691E">
              <w:t xml:space="preserve"> напряжений при помощи микроконтроллера со встроенными аналогово-цифровыми преобразователями.</w:t>
            </w:r>
          </w:p>
          <w:p w:rsidR="00BE263B" w:rsidRPr="00593AA4" w:rsidRDefault="00BE263B" w:rsidP="00BE263B">
            <w:r w:rsidRPr="00593AA4">
              <w:t>Каждый ДИЭ оснащен гальванически развязанными интерфейсами:</w:t>
            </w:r>
          </w:p>
          <w:p w:rsidR="00BE263B" w:rsidRPr="00593AA4" w:rsidRDefault="00BE263B" w:rsidP="00BE263B">
            <w:r w:rsidRPr="00593AA4">
              <w:t>* RF1 (радиоканал 433,92 МГц);</w:t>
            </w:r>
          </w:p>
          <w:p w:rsidR="00BE263B" w:rsidRPr="00593AA4" w:rsidRDefault="00BE263B" w:rsidP="00BE263B">
            <w:r w:rsidRPr="00593AA4">
              <w:t>* RF2 (служебный радиоканал на частоте 2,4 ГГц);</w:t>
            </w:r>
          </w:p>
          <w:p w:rsidR="00BE263B" w:rsidRPr="00593AA4" w:rsidRDefault="00BE263B" w:rsidP="00BE263B">
            <w:r w:rsidRPr="00593AA4">
              <w:t>* GSM/</w:t>
            </w:r>
            <w:proofErr w:type="gramStart"/>
            <w:r w:rsidRPr="00593AA4">
              <w:t>GPRS  (</w:t>
            </w:r>
            <w:proofErr w:type="gramEnd"/>
            <w:r w:rsidRPr="00593AA4">
              <w:t>2 слота SIM-карт);</w:t>
            </w:r>
          </w:p>
          <w:p w:rsidR="00BE263B" w:rsidRPr="00593AA4" w:rsidRDefault="00BE263B" w:rsidP="00BE263B">
            <w:r w:rsidRPr="00593AA4">
              <w:t xml:space="preserve">* GPS/GLONASS (синхронизация времени и </w:t>
            </w:r>
            <w:r w:rsidRPr="00593AA4">
              <w:lastRenderedPageBreak/>
              <w:t>определения фазовых сдвигов).</w:t>
            </w:r>
            <w:r w:rsidRPr="00593AA4">
              <w:tab/>
              <w:t>* RF1;</w:t>
            </w:r>
          </w:p>
          <w:p w:rsidR="00BE263B" w:rsidRPr="00593AA4" w:rsidRDefault="00BE263B" w:rsidP="00BE263B">
            <w:r w:rsidRPr="00593AA4">
              <w:t>* GSM/GPRS;</w:t>
            </w:r>
          </w:p>
          <w:p w:rsidR="00BE263B" w:rsidRPr="00593AA4" w:rsidRDefault="00BE263B" w:rsidP="00BE263B">
            <w:r w:rsidRPr="00593AA4">
              <w:t>* RS-485;</w:t>
            </w:r>
          </w:p>
          <w:p w:rsidR="00BE263B" w:rsidRPr="00593AA4" w:rsidRDefault="00BE263B" w:rsidP="00BE263B">
            <w:r w:rsidRPr="00593AA4">
              <w:t xml:space="preserve">* </w:t>
            </w:r>
            <w:proofErr w:type="spellStart"/>
            <w:r w:rsidRPr="00593AA4">
              <w:t>оптопорт</w:t>
            </w:r>
            <w:proofErr w:type="spellEnd"/>
            <w:r w:rsidRPr="00593AA4">
              <w:t>.</w:t>
            </w:r>
          </w:p>
          <w:p w:rsidR="00BE263B" w:rsidRPr="008A691E" w:rsidRDefault="00BE263B" w:rsidP="00BE263B">
            <w:r w:rsidRPr="00593AA4">
              <w:t>Каждый ДИЭ состоит из измерительного модуля и защитного блока, соединенных изолированным высоковольтным проводом.  В измерительном модуле размещены: измеритель, источник питания, интерфейсы и высоковольтный узел. В защитном блоке размещен защитный резистор, ограничивающий ток через элементы высоковольтного узла.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263B" w:rsidRPr="003C3897" w:rsidRDefault="00BE263B" w:rsidP="00BE263B">
            <w:pPr>
              <w:rPr>
                <w:b/>
                <w:bCs/>
              </w:rPr>
            </w:pPr>
            <w:r w:rsidRPr="003C3897">
              <w:rPr>
                <w:b/>
                <w:bCs/>
              </w:rPr>
              <w:lastRenderedPageBreak/>
              <w:t>Общие данные:</w:t>
            </w:r>
          </w:p>
          <w:p w:rsidR="00BE263B" w:rsidRDefault="00BE263B" w:rsidP="00BE263B">
            <w:r>
              <w:t>-ведение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  <w:p w:rsidR="00BE263B" w:rsidRDefault="00BE263B" w:rsidP="00BE263B">
            <w:r>
              <w:t>- возможность синхронизации и коррекции времени с внешним источником сигналов точного времени;</w:t>
            </w:r>
          </w:p>
          <w:p w:rsidR="00BE263B" w:rsidRDefault="00BE263B" w:rsidP="00BE263B">
            <w:r>
              <w:t>-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  <w:p w:rsidR="00BE263B" w:rsidRDefault="00BE263B" w:rsidP="00BE263B">
            <w:r>
              <w:t>измерение и вычисление:</w:t>
            </w:r>
          </w:p>
          <w:p w:rsidR="00BE263B" w:rsidRDefault="00BE263B" w:rsidP="00BE263B">
            <w:r>
              <w:t>- фазного напряжения в каждой фазе;</w:t>
            </w:r>
          </w:p>
          <w:p w:rsidR="00BE263B" w:rsidRDefault="00BE263B" w:rsidP="00BE263B">
            <w:r>
              <w:t>-линейного напряжения (для трехфазных приборов учета электрической энергии);</w:t>
            </w:r>
          </w:p>
          <w:p w:rsidR="00BE263B" w:rsidRDefault="00BE263B" w:rsidP="00BE263B">
            <w:r>
              <w:t>-фазного тока в каждой фазе;</w:t>
            </w:r>
          </w:p>
          <w:p w:rsidR="00BE263B" w:rsidRDefault="00BE263B" w:rsidP="00BE263B">
            <w:r>
              <w:t>-активной, реактивной и полной мощности в каждой фазе и суммарной мощности;</w:t>
            </w:r>
          </w:p>
          <w:p w:rsidR="00BE263B" w:rsidRDefault="00BE263B" w:rsidP="00BE263B">
            <w:r>
              <w:t>- частоты электрической сети;</w:t>
            </w:r>
          </w:p>
          <w:p w:rsidR="00BE263B" w:rsidRDefault="00BE263B" w:rsidP="00BE263B">
            <w:r>
              <w:lastRenderedPageBreak/>
              <w:t>-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  <w:p w:rsidR="00BE263B" w:rsidRDefault="00BE263B" w:rsidP="00BE263B">
            <w:r>
              <w:t>- контроль наличия внешнего переменного и постоянного магнитного поля;</w:t>
            </w:r>
          </w:p>
          <w:p w:rsidR="00BE263B" w:rsidRDefault="00BE263B" w:rsidP="00BE263B">
            <w:r>
              <w:t>- отображение на выносном цифровом дисплее:</w:t>
            </w:r>
          </w:p>
          <w:p w:rsidR="00BE263B" w:rsidRDefault="00BE263B" w:rsidP="00BE263B">
            <w:r>
              <w:t>текущих даты и времени;</w:t>
            </w:r>
          </w:p>
          <w:p w:rsidR="00BE263B" w:rsidRDefault="00BE263B" w:rsidP="00BE263B">
            <w:r>
              <w:t>текущих значений потребленной электрической энергии суммарно и по тарифным зонам;</w:t>
            </w:r>
          </w:p>
          <w:p w:rsidR="00BE263B" w:rsidRDefault="00BE263B" w:rsidP="00BE263B">
            <w:r>
              <w:t>текущих значений активной и реактивной мощности, напряжения, тока и частоты;</w:t>
            </w:r>
          </w:p>
          <w:p w:rsidR="00BE263B" w:rsidRDefault="00BE263B" w:rsidP="00BE263B">
            <w:r>
              <w:t>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  <w:p w:rsidR="00BE263B" w:rsidRDefault="00BE263B" w:rsidP="00BE263B">
            <w:r>
              <w:t>индикатора режима приема и отдачи электрической энергии;</w:t>
            </w:r>
          </w:p>
          <w:p w:rsidR="00BE263B" w:rsidRDefault="00BE263B" w:rsidP="00BE263B">
            <w:r>
              <w:t>индикатора факта нарушения индивидуальных параметров качества электроснабжения;</w:t>
            </w:r>
          </w:p>
          <w:p w:rsidR="00BE263B" w:rsidRDefault="00BE263B" w:rsidP="00BE263B">
            <w:r>
              <w:t xml:space="preserve">индикатора вскрытия электронных пломб на корпусе и </w:t>
            </w:r>
            <w:proofErr w:type="spellStart"/>
            <w:r>
              <w:t>клеммной</w:t>
            </w:r>
            <w:proofErr w:type="spellEnd"/>
            <w:r>
              <w:t xml:space="preserve"> крышке прибора учета электрической энергии;</w:t>
            </w:r>
          </w:p>
          <w:p w:rsidR="00BE263B" w:rsidRDefault="00BE263B" w:rsidP="00BE263B">
            <w:r>
              <w:t xml:space="preserve">индикатора факта события воздействия магнитных полей со значением модуля вектора магнитной индукции свыше 150 </w:t>
            </w:r>
            <w:proofErr w:type="spellStart"/>
            <w:r>
              <w:t>мТл</w:t>
            </w:r>
            <w:proofErr w:type="spellEnd"/>
            <w:r>
              <w:t xml:space="preserve"> (пиковое значение) на элементы прибора учета электрической энергии;</w:t>
            </w:r>
          </w:p>
          <w:p w:rsidR="00BE263B" w:rsidRDefault="00BE263B" w:rsidP="00BE263B">
            <w:r>
              <w:t>индикатора неработоспособности прибора учета электрической энергии вследствие аппаратного или программного сбоя;</w:t>
            </w:r>
          </w:p>
          <w:p w:rsidR="00BE263B" w:rsidRDefault="00BE263B" w:rsidP="00BE263B">
            <w:r>
              <w:t xml:space="preserve">-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</w:t>
            </w:r>
            <w:r>
              <w:lastRenderedPageBreak/>
              <w:t xml:space="preserve">постановлением Правительства Российской Федерации от 31 октября 2009 г. N 879 "Об утверждении Положения о единицах величин, допускаемых к применению в Российской Федерации" (обозначение активной электрической энергии - в </w:t>
            </w:r>
            <w:proofErr w:type="spellStart"/>
            <w:r>
              <w:t>кВт·ч</w:t>
            </w:r>
            <w:proofErr w:type="spellEnd"/>
            <w:r>
              <w:t xml:space="preserve">, реактивной - в </w:t>
            </w:r>
            <w:proofErr w:type="spellStart"/>
            <w:r>
              <w:t>кВАр·ч</w:t>
            </w:r>
            <w:proofErr w:type="spellEnd"/>
            <w:r>
              <w:t>);</w:t>
            </w:r>
          </w:p>
          <w:p w:rsidR="00BE263B" w:rsidRDefault="00BE263B" w:rsidP="00BE263B">
            <w:r>
              <w:t xml:space="preserve">- индикацию функционирования (работоспособного </w:t>
            </w:r>
            <w:proofErr w:type="gramStart"/>
            <w:r>
              <w:t>состояния)  выносном</w:t>
            </w:r>
            <w:proofErr w:type="gramEnd"/>
            <w:r>
              <w:t xml:space="preserve"> дисплее;</w:t>
            </w:r>
          </w:p>
          <w:p w:rsidR="00BE263B" w:rsidRDefault="00BE263B" w:rsidP="00BE263B">
            <w:r>
              <w:t>- наличие 2 интерфейсов связи для организации канала связи RF</w:t>
            </w:r>
            <w:proofErr w:type="gramStart"/>
            <w:r>
              <w:t>433,GSM</w:t>
            </w:r>
            <w:proofErr w:type="gramEnd"/>
            <w:r>
              <w:t>);</w:t>
            </w:r>
          </w:p>
          <w:p w:rsidR="00BE263B" w:rsidRDefault="00BE263B" w:rsidP="00BE263B">
            <w:r>
              <w:t>- защита прибора учета электрической энергии от несанкционированного доступа с помощью реализации в приборе учета:</w:t>
            </w:r>
          </w:p>
          <w:p w:rsidR="00BE263B" w:rsidRDefault="00BE263B" w:rsidP="00BE263B">
            <w:r>
              <w:t>идентификации и аутентификации;</w:t>
            </w:r>
          </w:p>
          <w:p w:rsidR="00BE263B" w:rsidRDefault="00BE263B" w:rsidP="00BE263B">
            <w:r>
              <w:t>контроля доступа;</w:t>
            </w:r>
          </w:p>
          <w:p w:rsidR="00BE263B" w:rsidRDefault="00BE263B" w:rsidP="00BE263B">
            <w:r>
              <w:t>контроля целостности;</w:t>
            </w:r>
          </w:p>
          <w:p w:rsidR="00BE263B" w:rsidRDefault="00BE263B" w:rsidP="00BE263B">
            <w:r>
              <w:t>регистрации событий безопасности в журнале событий;</w:t>
            </w:r>
          </w:p>
          <w:p w:rsidR="00BE263B" w:rsidRDefault="00BE263B" w:rsidP="00BE263B">
            <w:r>
              <w:t xml:space="preserve">-фиксирование несанкционированного доступа к прибору учета посредством энергонезависимой электронной пломбы, фиксирующей вскрытие </w:t>
            </w:r>
            <w:proofErr w:type="spellStart"/>
            <w:r>
              <w:t>клеммной</w:t>
            </w:r>
            <w:proofErr w:type="spellEnd"/>
            <w:r>
              <w:t xml:space="preserve"> крышки и вскрытие корпуса (для разборных корпусов);</w:t>
            </w:r>
          </w:p>
          <w:p w:rsidR="00BE263B" w:rsidRDefault="00BE263B" w:rsidP="00BE263B">
            <w:r>
              <w:t xml:space="preserve">-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</w:t>
            </w:r>
            <w:proofErr w:type="spellStart"/>
            <w:r>
              <w:t>мТл</w:t>
            </w:r>
            <w:proofErr w:type="spellEnd"/>
            <w:r>
              <w:t xml:space="preserve"> (пиковое значение);</w:t>
            </w:r>
          </w:p>
          <w:p w:rsidR="00BE263B" w:rsidRDefault="00BE263B" w:rsidP="00BE263B">
            <w:r>
              <w:t xml:space="preserve">-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</w:t>
            </w:r>
            <w:r>
              <w:lastRenderedPageBreak/>
              <w:t>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1000 записей;</w:t>
            </w:r>
          </w:p>
          <w:p w:rsidR="00BE263B" w:rsidRDefault="00BE263B" w:rsidP="00BE263B">
            <w:r>
              <w:t>- ведение журнала событий, в котором фиксируется следующее:</w:t>
            </w:r>
          </w:p>
          <w:p w:rsidR="00BE263B" w:rsidRDefault="00BE263B" w:rsidP="00BE263B">
            <w:r>
              <w:t xml:space="preserve">дата и время вскрытия </w:t>
            </w:r>
            <w:proofErr w:type="spellStart"/>
            <w:r>
              <w:t>клеммной</w:t>
            </w:r>
            <w:proofErr w:type="spellEnd"/>
            <w:r>
              <w:t xml:space="preserve"> крышки;</w:t>
            </w:r>
          </w:p>
          <w:p w:rsidR="00BE263B" w:rsidRDefault="00BE263B" w:rsidP="00BE263B">
            <w:r>
              <w:t>дата и время вскрытия корпуса прибора учета электрической энергии (для разборных корпусов);</w:t>
            </w:r>
          </w:p>
          <w:p w:rsidR="00BE263B" w:rsidRDefault="00BE263B" w:rsidP="00BE263B">
            <w:r>
              <w:t>дата, время и причина включения и отключения встроенного коммутационного аппарата;</w:t>
            </w:r>
          </w:p>
          <w:p w:rsidR="00BE263B" w:rsidRDefault="00BE263B" w:rsidP="00BE263B">
            <w:r>
              <w:t>дата и время последнего перепрограммирования;</w:t>
            </w:r>
          </w:p>
          <w:p w:rsidR="00BE263B" w:rsidRDefault="00BE263B" w:rsidP="00BE263B">
            <w:r>
              <w:t>дата, время, тип и параметры выполненной команды;</w:t>
            </w:r>
          </w:p>
          <w:p w:rsidR="00BE263B" w:rsidRDefault="00BE263B" w:rsidP="00BE263B">
            <w:r>
              <w:t>попытка доступа с неуспешной идентификацией и (или) аутентификацией;</w:t>
            </w:r>
          </w:p>
          <w:p w:rsidR="00BE263B" w:rsidRDefault="00BE263B" w:rsidP="00BE263B">
            <w:r>
              <w:t>попытка доступа с нарушением правил управления доступом;</w:t>
            </w:r>
          </w:p>
          <w:p w:rsidR="00BE263B" w:rsidRDefault="00BE263B" w:rsidP="00BE263B">
            <w:r>
              <w:t>попытка несанкционированного нарушения целостности программного обеспечения и параметров;</w:t>
            </w:r>
          </w:p>
          <w:p w:rsidR="00BE263B" w:rsidRDefault="00BE263B" w:rsidP="00BE263B">
            <w:r>
              <w:t xml:space="preserve">изменение направления </w:t>
            </w:r>
            <w:proofErr w:type="spellStart"/>
            <w:r>
              <w:t>перетока</w:t>
            </w:r>
            <w:proofErr w:type="spellEnd"/>
            <w:r>
              <w:t xml:space="preserve"> мощности (для однофазных и трехфазных приборов учета электрической энергии);</w:t>
            </w:r>
          </w:p>
          <w:p w:rsidR="00BE263B" w:rsidRDefault="00BE263B" w:rsidP="00BE263B">
            <w:r>
              <w:t xml:space="preserve">дата и время воздействия постоянного или переменного магнитного поля со значением модуля вектора магнитной индукции свыше 150 </w:t>
            </w:r>
            <w:proofErr w:type="spellStart"/>
            <w:r>
              <w:t>мТл</w:t>
            </w:r>
            <w:proofErr w:type="spellEnd"/>
            <w:r>
              <w:t xml:space="preserve"> (пиковое значение) с визуализацией индикации;</w:t>
            </w:r>
          </w:p>
          <w:p w:rsidR="00BE263B" w:rsidRDefault="00BE263B" w:rsidP="00BE263B">
            <w:r>
              <w:t xml:space="preserve">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</w:t>
            </w:r>
            <w:r>
              <w:lastRenderedPageBreak/>
              <w:t>потребления электрической энергии (управление нагрузкой);</w:t>
            </w:r>
          </w:p>
          <w:p w:rsidR="00BE263B" w:rsidRDefault="00BE263B" w:rsidP="00BE263B">
            <w:r>
              <w:t>дата и время отклонения напряжения в измерительных цепях от заданных пределов;</w:t>
            </w:r>
          </w:p>
          <w:p w:rsidR="00BE263B" w:rsidRDefault="00BE263B" w:rsidP="00BE263B">
            <w:r>
              <w:t>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  <w:p w:rsidR="00BE263B" w:rsidRDefault="00BE263B" w:rsidP="00BE263B">
            <w:r>
              <w:t>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  <w:p w:rsidR="00BE263B" w:rsidRDefault="00BE263B" w:rsidP="00BE263B">
            <w:r>
              <w:t>инверсия фазы или нарушение чередования фаз (для трехфазных приборов учета электрической энергии);</w:t>
            </w:r>
          </w:p>
          <w:p w:rsidR="00BE263B" w:rsidRDefault="00BE263B" w:rsidP="00BE263B">
            <w:r>
              <w:t>превышение соотношения величин потребления активной и реактивной мощности;</w:t>
            </w:r>
          </w:p>
          <w:p w:rsidR="00BE263B" w:rsidRDefault="00BE263B" w:rsidP="00BE263B">
            <w:r>
              <w:t>небаланс тока в нулевом и фазном проводе (для однофазных приборов учета электрической энергии);</w:t>
            </w:r>
          </w:p>
          <w:p w:rsidR="00BE263B" w:rsidRDefault="00BE263B" w:rsidP="00BE263B">
            <w:r>
              <w:t>превышение заданного предела мощности;</w:t>
            </w:r>
          </w:p>
          <w:p w:rsidR="00BE263B" w:rsidRDefault="00BE263B" w:rsidP="00BE263B">
            <w:r>
              <w:t>- формирование по результатам автоматической самодиагностики обобщенного события или каждого факта события;</w:t>
            </w:r>
          </w:p>
          <w:p w:rsidR="00BE263B" w:rsidRDefault="00BE263B" w:rsidP="00BE263B">
            <w:r>
              <w:t>-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  <w:p w:rsidR="00BE263B" w:rsidRDefault="00BE263B" w:rsidP="00BE263B">
            <w:r>
              <w:t xml:space="preserve">-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</w:t>
            </w:r>
            <w:r>
              <w:lastRenderedPageBreak/>
              <w:t>хранения 128 суток (при времени интегрирования 30 минут);</w:t>
            </w:r>
          </w:p>
          <w:p w:rsidR="00BE263B" w:rsidRDefault="00BE263B" w:rsidP="00BE263B">
            <w:r>
              <w:t>-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  <w:p w:rsidR="00BE263B" w:rsidRDefault="00BE263B" w:rsidP="00BE263B">
            <w:r>
              <w:t>-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  <w:p w:rsidR="00BE263B" w:rsidRDefault="00BE263B" w:rsidP="00BE263B">
            <w:r>
              <w:t>-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BE263B" w:rsidRDefault="00BE263B" w:rsidP="00BE263B">
            <w:r>
              <w:t>корректировку текущей даты и (или) времени, часового пояса;</w:t>
            </w:r>
          </w:p>
          <w:p w:rsidR="00BE263B" w:rsidRDefault="00BE263B" w:rsidP="00BE263B">
            <w:r>
              <w:lastRenderedPageBreak/>
              <w:t>изменение тарифного расписания;</w:t>
            </w:r>
          </w:p>
          <w:p w:rsidR="00BE263B" w:rsidRDefault="00BE263B" w:rsidP="00BE263B">
            <w:r>
              <w:t>программирование состава и последовательности вывода сообщений и измеряемых параметров на дисплей;</w:t>
            </w:r>
          </w:p>
          <w:p w:rsidR="00BE263B" w:rsidRDefault="00BE263B" w:rsidP="00BE263B">
            <w:r>
              <w:t>программирование параметров фиксации индивидуальных параметров качества электроснабжения;</w:t>
            </w:r>
          </w:p>
          <w:p w:rsidR="00BE263B" w:rsidRDefault="00BE263B" w:rsidP="00BE263B">
            <w:r>
              <w:t>программирование даты начала расчетного периода;</w:t>
            </w:r>
          </w:p>
          <w:p w:rsidR="00BE263B" w:rsidRDefault="00BE263B" w:rsidP="00BE263B">
            <w:r>
              <w:t>программирование параметров срабатывания встроенных коммутационных аппаратов;</w:t>
            </w:r>
          </w:p>
          <w:p w:rsidR="00BE263B" w:rsidRDefault="00BE263B" w:rsidP="00BE263B">
            <w:r>
              <w:t>изменение паролей доступа к параметрам;</w:t>
            </w:r>
          </w:p>
          <w:p w:rsidR="00BE263B" w:rsidRDefault="00BE263B" w:rsidP="00BE263B">
            <w:r>
              <w:t>изменение ключей шифрования;</w:t>
            </w:r>
          </w:p>
          <w:p w:rsidR="00BE263B" w:rsidRDefault="00BE263B" w:rsidP="00BE263B">
            <w:r>
              <w:t>-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состав.</w:t>
            </w:r>
          </w:p>
          <w:p w:rsidR="00BE263B" w:rsidRDefault="00BE263B" w:rsidP="00BE263B">
            <w:r>
              <w:t xml:space="preserve">Прибор учета электрической энергии, присоединяемый к интеллектуальной системе учета, должен соответствовать требованиям постановления Правительства Российской Федерации от 17 июля 2015 г. N 719 "О подтверждении производства промышленной продукции на территории Российской Федерации" и постановления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</w:t>
            </w:r>
            <w:r>
              <w:lastRenderedPageBreak/>
              <w:t>некоторых актов Правительства Российской Федерации" при условии наличия таких приборов учета в свободном доступе на соответствующем товарном рынке.</w:t>
            </w:r>
          </w:p>
          <w:p w:rsidR="00BE263B" w:rsidRDefault="00BE263B" w:rsidP="00BE263B">
            <w:r>
              <w:t>Приборы учета электрической энергии, присоединенные к интеллектуальной системе учета, могут передавать информацию по проводным и (или) беспроводным сетям связи, а также по линиям электропередачи с применением соответствующих технологий.</w:t>
            </w:r>
          </w:p>
          <w:p w:rsidR="00BE263B" w:rsidRDefault="00BE263B" w:rsidP="00BE263B">
            <w:r>
              <w:t xml:space="preserve">Передачу управляющих воздействий по введению полного и (или) частичного ограничения (возобновления) режима потребления электрической энергии и передачу критических событий безопасности (нарушение электронных пломб на корпусе и </w:t>
            </w:r>
            <w:proofErr w:type="spellStart"/>
            <w:r>
              <w:t>клеммной</w:t>
            </w:r>
            <w:proofErr w:type="spellEnd"/>
            <w:r>
              <w:t xml:space="preserve"> крышке, воздействие магнитным полем) устройствами (компонентами) интеллектуальной системы учета между собой в беспроводных сетях связи рекомендуется осуществлять по радиоканалу, организованному в выделенных на разрешительной основе диапазонах радиочастот, разрешенных для использования в соответствии с решениями Государственной комиссии по радиочастотам.</w:t>
            </w:r>
          </w:p>
          <w:p w:rsidR="00BE263B" w:rsidRDefault="00BE263B" w:rsidP="00BE263B">
            <w:r>
              <w:t xml:space="preserve">Передачу управляющих воздействий по введению полного и (или) частичного ограничения (возобновления) режима потребления электрической энергии и передачу критических событий безопасности (нарушение пломб корпуса, воздействие магнитным полем, вскрытие </w:t>
            </w:r>
            <w:proofErr w:type="spellStart"/>
            <w:r>
              <w:t>клеммной</w:t>
            </w:r>
            <w:proofErr w:type="spellEnd"/>
            <w:r>
              <w:t xml:space="preserve"> крышки) непосредственно между устройством (компонентом) интеллектуальной системы учета и отдельным прибором учета </w:t>
            </w:r>
            <w:r>
              <w:lastRenderedPageBreak/>
              <w:t>электрической энергии, присоединенным к интеллектуальной системе учета, в беспроводных сетях связи допускается осуществлять по радиоканалу, организованному в выделенных диапазонах частот, использование которых не требует оформления отдельных решений Государственной комиссии по радиочастотам и разрешений на использование радиочастот или радиочастотных каналов для каждого конкретного пользователя.</w:t>
            </w:r>
          </w:p>
          <w:p w:rsidR="00BE263B" w:rsidRDefault="00BE263B" w:rsidP="00BE263B">
            <w:r>
              <w:t xml:space="preserve">Принцип действия ИПУЭ основан на цифровой обработке аналоговых входных сигналов </w:t>
            </w:r>
            <w:proofErr w:type="gramStart"/>
            <w:r>
              <w:t>токов  и</w:t>
            </w:r>
            <w:proofErr w:type="gramEnd"/>
            <w:r>
              <w:t xml:space="preserve"> напряжений при помощи микроконтроллера со встроенными аналогово-цифровыми преобразователями.</w:t>
            </w:r>
          </w:p>
          <w:p w:rsidR="00BE263B" w:rsidRDefault="00BE263B" w:rsidP="00BE263B">
            <w:r>
              <w:t>Каждый ДИЭ оснащен гальванически развязанными интерфейсами:</w:t>
            </w:r>
          </w:p>
          <w:p w:rsidR="00BE263B" w:rsidRDefault="00BE263B" w:rsidP="00BE263B">
            <w:r>
              <w:t>* RF1 (радиоканал 433,92 МГц);</w:t>
            </w:r>
          </w:p>
          <w:p w:rsidR="00BE263B" w:rsidRDefault="00BE263B" w:rsidP="00BE263B">
            <w:r>
              <w:t>Оптический канал передачи данных между блоками (служебный канал);</w:t>
            </w:r>
          </w:p>
          <w:p w:rsidR="00BE263B" w:rsidRDefault="00BE263B" w:rsidP="00BE263B">
            <w:r>
              <w:t>* GSM/</w:t>
            </w:r>
            <w:proofErr w:type="gramStart"/>
            <w:r>
              <w:t>GPRS  (</w:t>
            </w:r>
            <w:proofErr w:type="gramEnd"/>
            <w:r>
              <w:t>2 слота SIM-карт);</w:t>
            </w:r>
          </w:p>
          <w:p w:rsidR="00BE263B" w:rsidRDefault="00BE263B" w:rsidP="00BE263B">
            <w:r>
              <w:t>* GPS/GLONASS (синхронизация времени и определения фазовых сдвигов).</w:t>
            </w:r>
            <w:r>
              <w:tab/>
              <w:t>* RF1;</w:t>
            </w:r>
          </w:p>
          <w:p w:rsidR="00BE263B" w:rsidRDefault="00BE263B" w:rsidP="00BE263B">
            <w:r>
              <w:t>* GSM/GPRS;</w:t>
            </w:r>
          </w:p>
          <w:p w:rsidR="00BE263B" w:rsidRPr="00D15C30" w:rsidRDefault="00BE263B" w:rsidP="00BE263B">
            <w:r>
              <w:t xml:space="preserve">Конструктивно ВПУ состоит из трех блоков: двух измерительных и одного </w:t>
            </w:r>
            <w:proofErr w:type="spellStart"/>
            <w:r>
              <w:t>соеденительного</w:t>
            </w:r>
            <w:proofErr w:type="spellEnd"/>
            <w:r>
              <w:t>.  В измерительном модуле размещены: измеритель, интерфейсы и высоковольтный узел.</w:t>
            </w:r>
          </w:p>
          <w:p w:rsidR="00BE263B" w:rsidRPr="00D15C30" w:rsidRDefault="00BE263B" w:rsidP="00BE263B"/>
          <w:p w:rsidR="00BE263B" w:rsidRPr="00742150" w:rsidRDefault="00BE263B" w:rsidP="00BE263B">
            <w:pPr>
              <w:rPr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CB13BA" w:rsidTr="00BE263B">
        <w:tblPrEx>
          <w:tblLook w:val="01E0" w:firstRow="1" w:lastRow="1" w:firstColumn="1" w:lastColumn="1" w:noHBand="0" w:noVBand="0"/>
        </w:tblPrEx>
        <w:trPr>
          <w:trHeight w:val="3388"/>
        </w:trPr>
        <w:tc>
          <w:tcPr>
            <w:tcW w:w="425" w:type="dxa"/>
            <w:vMerge/>
            <w:shd w:val="clear" w:color="auto" w:fill="auto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69" w:type="dxa"/>
            <w:vMerge/>
            <w:shd w:val="clear" w:color="auto" w:fill="auto"/>
            <w:textDirection w:val="btLr"/>
          </w:tcPr>
          <w:p w:rsidR="00BE263B" w:rsidRPr="00A84C4A" w:rsidRDefault="00BE263B" w:rsidP="00BE263B">
            <w:pPr>
              <w:widowControl w:val="0"/>
              <w:autoSpaceDE w:val="0"/>
              <w:autoSpaceDN w:val="0"/>
              <w:adjustRightInd w:val="0"/>
              <w:ind w:left="113" w:right="113"/>
            </w:pPr>
          </w:p>
        </w:tc>
        <w:tc>
          <w:tcPr>
            <w:tcW w:w="3572" w:type="dxa"/>
            <w:tcBorders>
              <w:top w:val="nil"/>
            </w:tcBorders>
            <w:shd w:val="clear" w:color="auto" w:fill="auto"/>
          </w:tcPr>
          <w:p w:rsidR="00BE263B" w:rsidRPr="00B43494" w:rsidRDefault="00BE263B" w:rsidP="00BE263B">
            <w:pPr>
              <w:rPr>
                <w:b/>
              </w:rPr>
            </w:pPr>
            <w:r w:rsidRPr="00B43494">
              <w:rPr>
                <w:b/>
              </w:rPr>
              <w:t xml:space="preserve">Комплект поставки ИПУЭ </w:t>
            </w:r>
            <w:proofErr w:type="spellStart"/>
            <w:r w:rsidRPr="00B43494">
              <w:rPr>
                <w:b/>
              </w:rPr>
              <w:t>РиМ</w:t>
            </w:r>
            <w:proofErr w:type="spellEnd"/>
            <w:r w:rsidRPr="00B43494">
              <w:rPr>
                <w:b/>
              </w:rPr>
              <w:t xml:space="preserve"> 389.01 или эквивалент:</w:t>
            </w:r>
          </w:p>
          <w:p w:rsidR="00BE263B" w:rsidRDefault="00BE263B" w:rsidP="00BE263B">
            <w:r w:rsidRPr="00593AA4">
              <w:t>ДИЭ соответствующего исполнения (в упаковке)</w:t>
            </w:r>
            <w:r>
              <w:t xml:space="preserve"> – </w:t>
            </w:r>
            <w:r w:rsidRPr="007E620E">
              <w:t>2</w:t>
            </w:r>
            <w:r>
              <w:t xml:space="preserve"> </w:t>
            </w:r>
            <w:proofErr w:type="spellStart"/>
            <w:r>
              <w:t>шт</w:t>
            </w:r>
            <w:proofErr w:type="spellEnd"/>
          </w:p>
          <w:p w:rsidR="00BE263B" w:rsidRPr="00593AA4" w:rsidRDefault="00BE263B" w:rsidP="00BE263B">
            <w:r w:rsidRPr="00593AA4">
              <w:t>Блок измерительный в составе</w:t>
            </w:r>
            <w:r>
              <w:t xml:space="preserve"> – </w:t>
            </w:r>
            <w:r w:rsidRPr="00593AA4">
              <w:t>1</w:t>
            </w:r>
            <w:r>
              <w:t>шт</w:t>
            </w:r>
            <w:r w:rsidRPr="00593AA4">
              <w:t xml:space="preserve">: </w:t>
            </w:r>
          </w:p>
          <w:p w:rsidR="00BE263B" w:rsidRPr="00593AA4" w:rsidRDefault="00BE263B" w:rsidP="00BE263B">
            <w:r>
              <w:t>-</w:t>
            </w:r>
            <w:r w:rsidRPr="00593AA4">
              <w:t xml:space="preserve"> Базовый блок</w:t>
            </w:r>
            <w:r w:rsidRPr="0038475B">
              <w:t xml:space="preserve">– 1 </w:t>
            </w:r>
            <w:proofErr w:type="spellStart"/>
            <w:r w:rsidRPr="0038475B">
              <w:t>шт</w:t>
            </w:r>
            <w:proofErr w:type="spellEnd"/>
            <w:r w:rsidRPr="00593AA4">
              <w:t>;</w:t>
            </w:r>
          </w:p>
          <w:p w:rsidR="00BE263B" w:rsidRDefault="00BE263B" w:rsidP="00BE263B">
            <w:r>
              <w:t>-</w:t>
            </w:r>
            <w:r w:rsidRPr="00593AA4">
              <w:t xml:space="preserve"> Адаптер питания</w:t>
            </w:r>
            <w:r w:rsidRPr="0038475B">
              <w:t xml:space="preserve">– 1 </w:t>
            </w:r>
            <w:proofErr w:type="spellStart"/>
            <w:r w:rsidRPr="0038475B">
              <w:t>шт</w:t>
            </w:r>
            <w:proofErr w:type="spellEnd"/>
            <w:r w:rsidRPr="00593AA4">
              <w:t>;</w:t>
            </w:r>
          </w:p>
          <w:p w:rsidR="00BE263B" w:rsidRPr="00D57B42" w:rsidRDefault="00BE263B" w:rsidP="00BE263B">
            <w:r>
              <w:t xml:space="preserve">- </w:t>
            </w:r>
            <w:r w:rsidRPr="00D57B42">
              <w:t>Аккумулятор DJW12-3.2 – 1 шт.</w:t>
            </w:r>
          </w:p>
          <w:p w:rsidR="00BE263B" w:rsidRPr="00D57B42" w:rsidRDefault="00BE263B" w:rsidP="00BE263B">
            <w:r w:rsidRPr="00D57B42">
              <w:t>- Выключатель автоматический ВА47-29 3Р 4А – 1шт.</w:t>
            </w:r>
          </w:p>
          <w:p w:rsidR="00BE263B" w:rsidRPr="00D57B42" w:rsidRDefault="00BE263B" w:rsidP="00BE263B">
            <w:r w:rsidRPr="00D57B42">
              <w:t>- Антенна 433 МГц…- 1шт.</w:t>
            </w:r>
          </w:p>
          <w:p w:rsidR="00BE263B" w:rsidRPr="00D57B42" w:rsidRDefault="00BE263B" w:rsidP="00BE263B">
            <w:r w:rsidRPr="00D57B42">
              <w:t xml:space="preserve">- </w:t>
            </w:r>
            <w:proofErr w:type="gramStart"/>
            <w:r w:rsidRPr="00D57B42">
              <w:t>Антенна</w:t>
            </w:r>
            <w:proofErr w:type="gramEnd"/>
            <w:r w:rsidRPr="00D57B42">
              <w:t xml:space="preserve"> комбинированная </w:t>
            </w:r>
            <w:r w:rsidRPr="00D57B42">
              <w:rPr>
                <w:lang w:val="en-US"/>
              </w:rPr>
              <w:t>GSM</w:t>
            </w:r>
            <w:r w:rsidRPr="00D57B42">
              <w:t>|</w:t>
            </w:r>
            <w:r w:rsidRPr="00D57B42">
              <w:rPr>
                <w:lang w:val="en-US"/>
              </w:rPr>
              <w:t>GPS</w:t>
            </w:r>
            <w:r w:rsidRPr="00D57B42">
              <w:t xml:space="preserve"> – 1 шт.</w:t>
            </w:r>
          </w:p>
          <w:p w:rsidR="00BE263B" w:rsidRPr="00D57B42" w:rsidRDefault="00BE263B" w:rsidP="00BE263B">
            <w:r w:rsidRPr="00D57B42">
              <w:t xml:space="preserve"> - Паспорт ИПУЭ – 1 экз.</w:t>
            </w:r>
          </w:p>
          <w:p w:rsidR="00BE263B" w:rsidRPr="00D57B42" w:rsidRDefault="00BE263B" w:rsidP="00BE263B">
            <w:r w:rsidRPr="00D57B42">
              <w:t>- Руководство по эксплуатации – 1 экз.</w:t>
            </w:r>
          </w:p>
          <w:p w:rsidR="00BE263B" w:rsidRPr="00D57B42" w:rsidRDefault="00BE263B" w:rsidP="00BE263B">
            <w:r w:rsidRPr="00D57B42">
              <w:t>- Инструкция по монтажу, пуску, регулированию и обкатке изделия- 1 экз.</w:t>
            </w:r>
          </w:p>
          <w:p w:rsidR="00BE263B" w:rsidRPr="00C5333B" w:rsidRDefault="00BE263B" w:rsidP="00BE263B">
            <w:r w:rsidRPr="00D57B42">
              <w:rPr>
                <w:b/>
              </w:rPr>
              <w:t xml:space="preserve">- </w:t>
            </w:r>
            <w:r w:rsidRPr="00D57B42">
              <w:t>Дисплей дистанционный – 1 шт.</w:t>
            </w:r>
          </w:p>
          <w:p w:rsidR="00BE263B" w:rsidRDefault="00BE263B" w:rsidP="00BE263B">
            <w:pPr>
              <w:rPr>
                <w:b/>
                <w:i/>
              </w:rPr>
            </w:pPr>
            <w:r w:rsidRPr="00593AA4">
              <w:t xml:space="preserve"> Комплект монтажных частей</w:t>
            </w:r>
            <w:r>
              <w:t xml:space="preserve"> </w:t>
            </w:r>
            <w:proofErr w:type="gramStart"/>
            <w:r>
              <w:t>(</w:t>
            </w:r>
            <w:r w:rsidRPr="00593AA4">
              <w:t xml:space="preserve"> кабель</w:t>
            </w:r>
            <w:proofErr w:type="gramEnd"/>
            <w:r w:rsidRPr="00593AA4">
              <w:t xml:space="preserve"> оптоволоконный, ввод кабельный, уплотнитель ввода</w:t>
            </w:r>
            <w:r>
              <w:t xml:space="preserve"> кабельного, зажим контактный)  – </w:t>
            </w:r>
            <w:r w:rsidRPr="00593AA4">
              <w:t>1</w:t>
            </w:r>
            <w:r>
              <w:t xml:space="preserve"> шт.</w:t>
            </w:r>
          </w:p>
          <w:p w:rsidR="00BE263B" w:rsidRPr="004B72D0" w:rsidRDefault="00BE263B" w:rsidP="00BE263B">
            <w:pPr>
              <w:rPr>
                <w:b/>
              </w:rPr>
            </w:pPr>
          </w:p>
        </w:tc>
        <w:tc>
          <w:tcPr>
            <w:tcW w:w="3657" w:type="dxa"/>
            <w:tcBorders>
              <w:top w:val="nil"/>
            </w:tcBorders>
            <w:shd w:val="clear" w:color="auto" w:fill="auto"/>
            <w:vAlign w:val="center"/>
          </w:tcPr>
          <w:p w:rsidR="00BE263B" w:rsidRPr="00B01AE5" w:rsidRDefault="00BE263B" w:rsidP="00BE263B">
            <w:pPr>
              <w:rPr>
                <w:b/>
                <w:bCs/>
              </w:rPr>
            </w:pPr>
            <w:r w:rsidRPr="00B01AE5">
              <w:rPr>
                <w:b/>
                <w:bCs/>
              </w:rPr>
              <w:t>Комплект поставки МИРТЕК-135-РУ:</w:t>
            </w:r>
          </w:p>
          <w:p w:rsidR="00BE263B" w:rsidRDefault="00BE263B" w:rsidP="00BE263B">
            <w:r>
              <w:t xml:space="preserve">Высоковольтный прибор учета МИРТЕК-135-РУ с комплектом шин - 1 </w:t>
            </w:r>
            <w:proofErr w:type="spellStart"/>
            <w:r>
              <w:t>шт</w:t>
            </w:r>
            <w:proofErr w:type="spellEnd"/>
          </w:p>
          <w:p w:rsidR="00BE263B" w:rsidRDefault="00BE263B" w:rsidP="00BE263B">
            <w:r>
              <w:t xml:space="preserve">Модуль отображения информации (пульт) - 1 </w:t>
            </w:r>
            <w:proofErr w:type="spellStart"/>
            <w:r>
              <w:t>шт</w:t>
            </w:r>
            <w:proofErr w:type="spellEnd"/>
          </w:p>
          <w:p w:rsidR="00BE263B" w:rsidRDefault="00BE263B" w:rsidP="00BE263B">
            <w:r>
              <w:t>Мастер считывания данных МИРТ-141</w:t>
            </w:r>
          </w:p>
          <w:p w:rsidR="00BE263B" w:rsidRDefault="00BE263B" w:rsidP="00BE263B">
            <w:r>
              <w:t xml:space="preserve">(для конфигурирования по RF1 через персональный компьютер) - 1 </w:t>
            </w:r>
            <w:proofErr w:type="spellStart"/>
            <w:r>
              <w:t>шт</w:t>
            </w:r>
            <w:proofErr w:type="spellEnd"/>
          </w:p>
          <w:p w:rsidR="00BE263B" w:rsidRDefault="00BE263B" w:rsidP="00BE263B">
            <w:r>
              <w:t xml:space="preserve">Комплект монтажных частей - 1 </w:t>
            </w:r>
            <w:proofErr w:type="spellStart"/>
            <w:r>
              <w:t>шт</w:t>
            </w:r>
            <w:proofErr w:type="spellEnd"/>
          </w:p>
          <w:p w:rsidR="00BE263B" w:rsidRDefault="00BE263B" w:rsidP="00BE263B">
            <w:r>
              <w:t>Комплект шин и зажимов - 1шт</w:t>
            </w:r>
          </w:p>
          <w:p w:rsidR="00BE263B" w:rsidRDefault="00BE263B" w:rsidP="00BE263B">
            <w:r>
              <w:t>Комплект отверток (Отвертка PН2, Отвертка HEX 3) - 1 шт.</w:t>
            </w:r>
          </w:p>
          <w:p w:rsidR="00BE263B" w:rsidRDefault="00BE263B" w:rsidP="00BE263B">
            <w:r>
              <w:t>Пакет с пломбами и леской пломбировочной из нержавеющей стали - 1 шт.</w:t>
            </w:r>
          </w:p>
          <w:p w:rsidR="00BE263B" w:rsidRDefault="00BE263B" w:rsidP="00BE263B">
            <w:r>
              <w:t>Эксплуатационная документация, комплект - 1 шт.</w:t>
            </w:r>
          </w:p>
          <w:p w:rsidR="00BE263B" w:rsidRDefault="00BE263B" w:rsidP="00BE263B">
            <w:r>
              <w:t xml:space="preserve">Кабель USB- </w:t>
            </w:r>
            <w:proofErr w:type="spellStart"/>
            <w:r>
              <w:t>mini</w:t>
            </w:r>
            <w:proofErr w:type="spellEnd"/>
            <w:r>
              <w:t>-USB (для питания БИ до установки в РУ) - 2 шт.</w:t>
            </w:r>
          </w:p>
          <w:p w:rsidR="00BE263B" w:rsidRPr="008A691E" w:rsidRDefault="00BE263B" w:rsidP="00BE263B">
            <w:r>
              <w:t>Упаковка -1 шт.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63B" w:rsidRDefault="00BE263B" w:rsidP="00BE26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E263B" w:rsidRPr="004D518E" w:rsidTr="00BE263B">
        <w:tc>
          <w:tcPr>
            <w:tcW w:w="10632" w:type="dxa"/>
            <w:gridSpan w:val="5"/>
            <w:shd w:val="clear" w:color="auto" w:fill="D9D9D9"/>
          </w:tcPr>
          <w:p w:rsidR="00BE263B" w:rsidRPr="004D518E" w:rsidRDefault="00BE263B" w:rsidP="00BE263B">
            <w:r w:rsidRPr="004D518E">
              <w:t>Указание на то, что товар новы</w:t>
            </w:r>
            <w:r>
              <w:t>й</w:t>
            </w:r>
            <w:r w:rsidRPr="004D518E">
              <w:t>, раннее не использованны</w:t>
            </w:r>
            <w:r>
              <w:t>й</w:t>
            </w:r>
            <w:r w:rsidRPr="004D518E">
              <w:t>, не эксплуатируемы</w:t>
            </w:r>
            <w:r>
              <w:t>й</w:t>
            </w:r>
            <w:r w:rsidRPr="004D518E">
              <w:t xml:space="preserve"> либо допустимый срок бывшей эксплуатации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CF508A" w:rsidRDefault="00BE263B" w:rsidP="00BE263B">
            <w:pPr>
              <w:jc w:val="both"/>
              <w:rPr>
                <w:bCs/>
                <w:i/>
              </w:rPr>
            </w:pPr>
            <w:r w:rsidRPr="00E94929">
              <w:rPr>
                <w:bCs/>
                <w:i/>
              </w:rPr>
              <w:t>Поставляемый Товар новы</w:t>
            </w:r>
            <w:r>
              <w:rPr>
                <w:bCs/>
                <w:i/>
              </w:rPr>
              <w:t>й</w:t>
            </w:r>
            <w:r w:rsidRPr="00E94929">
              <w:rPr>
                <w:bCs/>
                <w:i/>
              </w:rPr>
              <w:t xml:space="preserve"> (ранее не находивши</w:t>
            </w:r>
            <w:r>
              <w:rPr>
                <w:bCs/>
                <w:i/>
              </w:rPr>
              <w:t>й</w:t>
            </w:r>
            <w:r w:rsidRPr="00E94929">
              <w:rPr>
                <w:bCs/>
                <w:i/>
              </w:rPr>
              <w:t xml:space="preserve">ся в использовании у поставщика или третьих лиц), не подвергавшимся ранее ремонту (восстановлению), не находится в залоге, под арестом или иным </w:t>
            </w:r>
            <w:r w:rsidRPr="00E94929">
              <w:rPr>
                <w:bCs/>
                <w:i/>
              </w:rPr>
              <w:lastRenderedPageBreak/>
              <w:t>обременением.</w:t>
            </w:r>
            <w:r w:rsidRPr="00E94929">
              <w:t xml:space="preserve"> </w:t>
            </w:r>
            <w:r w:rsidRPr="00E94929">
              <w:rPr>
                <w:i/>
              </w:rPr>
              <w:t>Поставляемый Товар обеспечен необходимой комплектацией, а также эксплуатационной документацией производителя в объёме 1 комплекта документации на каждую единицу товара. Товар явля</w:t>
            </w:r>
            <w:r>
              <w:rPr>
                <w:i/>
              </w:rPr>
              <w:t>е</w:t>
            </w:r>
            <w:r w:rsidRPr="00E94929">
              <w:rPr>
                <w:i/>
              </w:rPr>
              <w:t xml:space="preserve">тся серийной моделью и не снятым с производства производителем на момент поставки. </w:t>
            </w:r>
            <w:r w:rsidRPr="00E94929">
              <w:rPr>
                <w:bCs/>
                <w:i/>
              </w:rPr>
              <w:t xml:space="preserve">Дата производства </w:t>
            </w:r>
            <w:r>
              <w:rPr>
                <w:bCs/>
                <w:i/>
              </w:rPr>
              <w:t xml:space="preserve">Товара </w:t>
            </w:r>
            <w:r>
              <w:rPr>
                <w:b/>
                <w:bCs/>
                <w:i/>
              </w:rPr>
              <w:t xml:space="preserve">4 </w:t>
            </w:r>
            <w:proofErr w:type="spellStart"/>
            <w:r>
              <w:rPr>
                <w:b/>
                <w:bCs/>
                <w:i/>
              </w:rPr>
              <w:t>кв</w:t>
            </w:r>
            <w:proofErr w:type="spellEnd"/>
            <w:r w:rsidRPr="00C93A89">
              <w:rPr>
                <w:b/>
                <w:bCs/>
                <w:i/>
              </w:rPr>
              <w:t xml:space="preserve"> 2022 года.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lastRenderedPageBreak/>
              <w:t>Требования о соответствии закупаемого товара образцу, макету товара или изображению товара в трехмерном измерении (данное требование возможно устанавливать в тех случаях, когда закупается полиграфическая продукция, геральдические знаки, официальные символы, знаки отличия и различия, награды, форменная одежда, жетоны и удостоверения, сувенирная продукция)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tabs>
                <w:tab w:val="left" w:pos="1155"/>
              </w:tabs>
              <w:spacing w:after="100" w:afterAutospacing="1" w:line="360" w:lineRule="auto"/>
              <w:jc w:val="both"/>
              <w:rPr>
                <w:i/>
              </w:rPr>
            </w:pPr>
            <w:r w:rsidRPr="00E94929">
              <w:rPr>
                <w:i/>
              </w:rPr>
              <w:t>Не предъявляются.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430427">
              <w:t>Требование о необходимости обеспечения взаимодействия поставляемых товаров с товарами, используемыми заказчиком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>
              <w:rPr>
                <w:i/>
              </w:rPr>
              <w:t xml:space="preserve"> Интеллектуальные п</w:t>
            </w:r>
            <w:r w:rsidRPr="00430427">
              <w:rPr>
                <w:i/>
              </w:rPr>
              <w:t>риборы учета электроэнергии при создании интеллектуальной системы учета электроэнергии име</w:t>
            </w:r>
            <w:r>
              <w:rPr>
                <w:i/>
              </w:rPr>
              <w:t>е</w:t>
            </w:r>
            <w:r w:rsidRPr="00430427">
              <w:rPr>
                <w:i/>
              </w:rPr>
              <w:t xml:space="preserve">т возможность интеграции в ПО верхнего уровня ПК </w:t>
            </w:r>
            <w:r>
              <w:rPr>
                <w:i/>
              </w:rPr>
              <w:t>___________________</w:t>
            </w:r>
            <w:r w:rsidRPr="00430427">
              <w:rPr>
                <w:i/>
              </w:rPr>
              <w:t>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spacing w:after="100" w:afterAutospacing="1"/>
              <w:jc w:val="both"/>
            </w:pPr>
            <w:r w:rsidRPr="00E94929">
              <w:t>Требования к размерам, упаковке, отгрузке товаров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 xml:space="preserve">Товар </w:t>
            </w:r>
            <w:r>
              <w:rPr>
                <w:i/>
              </w:rPr>
              <w:t>поставляется в упакованном виде</w:t>
            </w:r>
            <w:r w:rsidRPr="00E94929">
              <w:rPr>
                <w:i/>
              </w:rPr>
              <w:t xml:space="preserve"> в соответствии с техническими условиями и в </w:t>
            </w:r>
            <w:r w:rsidRPr="00053EB6">
              <w:rPr>
                <w:i/>
              </w:rPr>
              <w:t>упаковке</w:t>
            </w:r>
            <w:r w:rsidRPr="00E94929">
              <w:rPr>
                <w:i/>
              </w:rPr>
              <w:t xml:space="preserve">, обеспечивающей сохранность Товара по количеству и качеству при транспортировке и хранению, исключающей возможность его порчи, утраты и/или повреждения в период загрузки (разгрузки). Упаковка должна быть целой, сухой, недеформированной. </w:t>
            </w:r>
          </w:p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 xml:space="preserve">На </w:t>
            </w:r>
            <w:r>
              <w:rPr>
                <w:i/>
              </w:rPr>
              <w:t xml:space="preserve">упаковке </w:t>
            </w:r>
            <w:r w:rsidRPr="00E94929">
              <w:rPr>
                <w:i/>
              </w:rPr>
              <w:t xml:space="preserve">должна быть четко нанесена следующая информация: </w:t>
            </w:r>
          </w:p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 xml:space="preserve">- Наименование Товара. </w:t>
            </w:r>
          </w:p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 xml:space="preserve">- Количество в упаковке. </w:t>
            </w:r>
          </w:p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>- Дата, месяц, год изготовления.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tabs>
                <w:tab w:val="left" w:pos="1275"/>
              </w:tabs>
              <w:jc w:val="both"/>
            </w:pPr>
            <w:r w:rsidRPr="00E94929">
              <w:t>Требования к обслуживанию товара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spacing w:line="360" w:lineRule="auto"/>
              <w:jc w:val="both"/>
              <w:rPr>
                <w:i/>
              </w:rPr>
            </w:pPr>
            <w:r>
              <w:rPr>
                <w:i/>
              </w:rPr>
              <w:t>Не требуется.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Требования к расходам на эксплуатацию товара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spacing w:line="360" w:lineRule="auto"/>
              <w:jc w:val="both"/>
              <w:rPr>
                <w:i/>
              </w:rPr>
            </w:pPr>
            <w:r w:rsidRPr="00E94929">
              <w:rPr>
                <w:i/>
              </w:rPr>
              <w:t>Не предъявляются.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Требования к остаточному сроку годности, хранения, гарантии качества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 xml:space="preserve">Гарантийные обязательства </w:t>
            </w:r>
            <w:r>
              <w:rPr>
                <w:i/>
              </w:rPr>
              <w:t>Производителя Товара</w:t>
            </w:r>
            <w:r w:rsidRPr="00E94929">
              <w:rPr>
                <w:i/>
              </w:rPr>
              <w:t xml:space="preserve"> распространя</w:t>
            </w:r>
            <w:r>
              <w:rPr>
                <w:i/>
              </w:rPr>
              <w:t>ю</w:t>
            </w:r>
            <w:r w:rsidRPr="00E94929">
              <w:rPr>
                <w:i/>
              </w:rPr>
              <w:t xml:space="preserve">тся на весь поставляемый Товар. Срок гарантии составляет </w:t>
            </w:r>
            <w:r>
              <w:rPr>
                <w:i/>
              </w:rPr>
              <w:t>5</w:t>
            </w:r>
            <w:r w:rsidRPr="00E94929">
              <w:rPr>
                <w:i/>
              </w:rPr>
              <w:t xml:space="preserve"> лет </w:t>
            </w:r>
            <w:r w:rsidRPr="00E94929">
              <w:rPr>
                <w:bCs/>
                <w:i/>
                <w:color w:val="000000"/>
              </w:rPr>
              <w:t xml:space="preserve">с момента поставки Товара. </w:t>
            </w:r>
            <w:r w:rsidRPr="00E94929">
              <w:rPr>
                <w:i/>
              </w:rPr>
              <w:t xml:space="preserve">Начальной датой гарантии является дата подписания товарной накладной. 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spacing w:after="100" w:afterAutospacing="1"/>
              <w:jc w:val="both"/>
            </w:pPr>
            <w:r w:rsidRPr="00E94929">
              <w:t>Требования к проведению гос. поверки средств измерений (в том числе, входящих в состав товара)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>Товар внесен в Федеральный информационный фонд по обеспечению единства измерений; име</w:t>
            </w:r>
            <w:r>
              <w:rPr>
                <w:i/>
              </w:rPr>
              <w:t>е</w:t>
            </w:r>
            <w:r w:rsidRPr="00E94929">
              <w:rPr>
                <w:i/>
              </w:rPr>
              <w:t>т действующее свидетельство об утверждении типа</w:t>
            </w:r>
            <w:r>
              <w:rPr>
                <w:i/>
              </w:rPr>
              <w:t xml:space="preserve"> средства измерения</w:t>
            </w:r>
            <w:r w:rsidRPr="00E94929">
              <w:rPr>
                <w:i/>
              </w:rPr>
              <w:t>; СИ име</w:t>
            </w:r>
            <w:r>
              <w:rPr>
                <w:i/>
              </w:rPr>
              <w:t>е</w:t>
            </w:r>
            <w:r w:rsidRPr="00E94929">
              <w:rPr>
                <w:i/>
              </w:rPr>
              <w:t xml:space="preserve">т отметку о проведении первичной/заводской поверки, при этом давность проведения первичной/заводской поверки (на момент поставки) </w:t>
            </w:r>
            <w:r w:rsidRPr="0013478A">
              <w:rPr>
                <w:b/>
                <w:i/>
              </w:rPr>
              <w:t>не превыша</w:t>
            </w:r>
            <w:r>
              <w:rPr>
                <w:b/>
                <w:i/>
              </w:rPr>
              <w:t>е</w:t>
            </w:r>
            <w:r w:rsidRPr="0013478A">
              <w:rPr>
                <w:b/>
                <w:i/>
              </w:rPr>
              <w:t>т 6 месяцев</w:t>
            </w:r>
            <w:r w:rsidRPr="00E94929">
              <w:rPr>
                <w:i/>
              </w:rPr>
              <w:t>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Требования к качеству, безопасности (в том числе приводятся ссылки на нормы, правила, стандарты, или другие нормативные документы, касающиеся качества товара и сопутствующих услуг)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>Поставляемый Товар изготовлен и промаркирован в соответствии с НТД (техническими условиями и/</w:t>
            </w:r>
            <w:proofErr w:type="gramStart"/>
            <w:r w:rsidRPr="00E94929">
              <w:rPr>
                <w:i/>
              </w:rPr>
              <w:t>или  ГОСТом</w:t>
            </w:r>
            <w:proofErr w:type="gramEnd"/>
            <w:r w:rsidRPr="00E94929">
              <w:rPr>
                <w:i/>
              </w:rPr>
              <w:t>) и соответств</w:t>
            </w:r>
            <w:r>
              <w:rPr>
                <w:i/>
              </w:rPr>
              <w:t>ует</w:t>
            </w:r>
            <w:r w:rsidRPr="00E94929">
              <w:rPr>
                <w:i/>
              </w:rPr>
              <w:t xml:space="preserve"> сертификатам качества, что подтверждено представленными копиями сертификатов</w:t>
            </w:r>
            <w:r>
              <w:rPr>
                <w:i/>
              </w:rPr>
              <w:t xml:space="preserve"> (качества)</w:t>
            </w:r>
            <w:r w:rsidRPr="00E94929">
              <w:rPr>
                <w:i/>
              </w:rPr>
              <w:t xml:space="preserve"> и декларацией о соответствии. Качество поставляемого Товара соответствует требованиям стандартов РФ, не угрожает безопасности жизни, здоровью сотрудников Заказчика, охране окружающей среды.</w:t>
            </w:r>
            <w:r w:rsidRPr="00E94929">
              <w:t xml:space="preserve"> </w:t>
            </w:r>
            <w:r w:rsidRPr="00D61AF5">
              <w:rPr>
                <w:i/>
              </w:rPr>
              <w:t>Товар (его система учета электроэнергии</w:t>
            </w:r>
            <w:r>
              <w:rPr>
                <w:i/>
              </w:rPr>
              <w:t>) должен</w:t>
            </w:r>
            <w:r w:rsidRPr="00E94929">
              <w:rPr>
                <w:i/>
              </w:rPr>
              <w:t xml:space="preserve"> удовлетворять требованиям действующих нормативных</w:t>
            </w:r>
            <w:r>
              <w:rPr>
                <w:i/>
              </w:rPr>
              <w:t xml:space="preserve"> документов РФ по безопасности.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spacing w:after="100" w:afterAutospacing="1"/>
              <w:jc w:val="both"/>
            </w:pPr>
            <w:r w:rsidRPr="00E94929">
              <w:t>Требования к гарантийному и послегарантийному обслуживанию (срок, место)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FFFFFF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>Гарантийные обязательства произв</w:t>
            </w:r>
            <w:r>
              <w:rPr>
                <w:i/>
              </w:rPr>
              <w:t xml:space="preserve">одителя Товара </w:t>
            </w:r>
            <w:r w:rsidRPr="00E94929">
              <w:rPr>
                <w:i/>
              </w:rPr>
              <w:t>распространя</w:t>
            </w:r>
            <w:r>
              <w:rPr>
                <w:i/>
              </w:rPr>
              <w:t>ю</w:t>
            </w:r>
            <w:r w:rsidRPr="00E94929">
              <w:rPr>
                <w:i/>
              </w:rPr>
              <w:t xml:space="preserve">тся на весь поставляемый Товар. Срок гарантии на поставляемый товар составляет 5 лет </w:t>
            </w:r>
            <w:r w:rsidRPr="00E94929">
              <w:rPr>
                <w:bCs/>
                <w:i/>
                <w:color w:val="000000"/>
              </w:rPr>
              <w:t>с момента поставки Товара</w:t>
            </w:r>
            <w:r>
              <w:rPr>
                <w:bCs/>
                <w:i/>
                <w:color w:val="000000"/>
              </w:rPr>
              <w:t>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Требования по объему гарантий качества услуг (минимально приемлемые для заказчика либо жестко установленные обязанности поставщика в гарантийный период)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 xml:space="preserve">Гарантийный срок эксплуатации </w:t>
            </w:r>
            <w:r>
              <w:rPr>
                <w:i/>
              </w:rPr>
              <w:t>товара</w:t>
            </w:r>
            <w:r w:rsidRPr="00950B47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E94929">
              <w:rPr>
                <w:i/>
              </w:rPr>
              <w:t>устанавли</w:t>
            </w:r>
            <w:r>
              <w:rPr>
                <w:i/>
              </w:rPr>
              <w:t>вается в течение</w:t>
            </w:r>
            <w:r w:rsidRPr="00E94929">
              <w:rPr>
                <w:i/>
              </w:rPr>
              <w:t xml:space="preserve"> гарантийного</w:t>
            </w:r>
            <w:r>
              <w:rPr>
                <w:i/>
              </w:rPr>
              <w:t xml:space="preserve"> срока</w:t>
            </w:r>
            <w:r w:rsidRPr="00E94929">
              <w:rPr>
                <w:i/>
              </w:rPr>
              <w:t>, указанного произв</w:t>
            </w:r>
            <w:r>
              <w:rPr>
                <w:i/>
              </w:rPr>
              <w:t>одителем в паспорте Товара с даты поставки.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spacing w:after="100" w:afterAutospacing="1"/>
              <w:jc w:val="both"/>
            </w:pPr>
            <w:r w:rsidRPr="00E94929">
              <w:lastRenderedPageBreak/>
              <w:t>Требования по передаче заказчику с товаром технических и иных документов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auto"/>
          </w:tcPr>
          <w:p w:rsidR="00BE263B" w:rsidRPr="00FB62EF" w:rsidRDefault="00BE263B" w:rsidP="00BE263B">
            <w:pPr>
              <w:jc w:val="both"/>
            </w:pPr>
            <w:r w:rsidRPr="00E94929">
              <w:rPr>
                <w:i/>
              </w:rPr>
              <w:t xml:space="preserve">Поставщик передает Заказчику товарно-сопроводительные документы: унифицированную форму первичной документации ТОРГ-12 или накладную (расходную накладную), </w:t>
            </w:r>
            <w:proofErr w:type="spellStart"/>
            <w:r w:rsidRPr="00E94929">
              <w:rPr>
                <w:i/>
              </w:rPr>
              <w:t>товарно</w:t>
            </w:r>
            <w:proofErr w:type="spellEnd"/>
            <w:r w:rsidRPr="00E94929">
              <w:rPr>
                <w:i/>
              </w:rPr>
              <w:t xml:space="preserve"> – транспортную накладную или транспортную накладную, а также паспорт</w:t>
            </w:r>
            <w:r>
              <w:rPr>
                <w:i/>
              </w:rPr>
              <w:t xml:space="preserve"> Товара</w:t>
            </w:r>
            <w:r w:rsidRPr="00E94929">
              <w:rPr>
                <w:i/>
              </w:rPr>
              <w:t xml:space="preserve">, </w:t>
            </w:r>
            <w:r w:rsidRPr="00D61AF5">
              <w:rPr>
                <w:i/>
              </w:rPr>
              <w:t>свидетельство</w:t>
            </w:r>
            <w:r>
              <w:rPr>
                <w:i/>
              </w:rPr>
              <w:t xml:space="preserve"> о внесении в </w:t>
            </w:r>
            <w:r w:rsidRPr="0081593E">
              <w:rPr>
                <w:i/>
              </w:rPr>
              <w:t>Государственный реестр средств измерений (ГРСИ РФ)</w:t>
            </w:r>
            <w:r>
              <w:rPr>
                <w:i/>
              </w:rPr>
              <w:t xml:space="preserve">, </w:t>
            </w:r>
            <w:r w:rsidRPr="00E94929">
              <w:rPr>
                <w:i/>
              </w:rPr>
              <w:t>сертификат соответствия (качества) и декларацию о соответствии и/или иные документы, подтверждающие качество Товара в соответствии с законод</w:t>
            </w:r>
            <w:r>
              <w:rPr>
                <w:i/>
              </w:rPr>
              <w:t>ательством Российской Федерации.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Требования по сопутствующему монтажу (если монтаж осуществляется поставщиком) поставленного оборудования, пусконаладочным и иным работам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FFFFFF"/>
          </w:tcPr>
          <w:p w:rsidR="00BE263B" w:rsidRPr="00FB62EF" w:rsidRDefault="00BE263B" w:rsidP="00BE263B">
            <w:pPr>
              <w:jc w:val="both"/>
              <w:rPr>
                <w:i/>
                <w:lang w:val="uk-UA"/>
              </w:rPr>
            </w:pPr>
            <w:r w:rsidRPr="00CB4F74">
              <w:rPr>
                <w:i/>
                <w:lang w:val="uk-UA"/>
              </w:rPr>
              <w:t xml:space="preserve">Не </w:t>
            </w:r>
            <w:proofErr w:type="spellStart"/>
            <w:r w:rsidRPr="00CB4F74">
              <w:rPr>
                <w:i/>
                <w:lang w:val="uk-UA"/>
              </w:rPr>
              <w:t>предъявляются</w:t>
            </w:r>
            <w:proofErr w:type="spellEnd"/>
            <w:r w:rsidRPr="00CB4F74">
              <w:rPr>
                <w:i/>
                <w:lang w:val="uk-UA"/>
              </w:rPr>
              <w:t>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Требования по выполнению сопутствующих работ, оказанию сопутствующих услуг (доставке, разгрузке, предоставлению иллюстративных материалов, поставкам комплекта расходных материалов и др.)</w:t>
            </w:r>
          </w:p>
        </w:tc>
      </w:tr>
      <w:tr w:rsidR="00BE263B" w:rsidRPr="00E94929" w:rsidTr="00BE263B">
        <w:trPr>
          <w:trHeight w:val="1116"/>
        </w:trPr>
        <w:tc>
          <w:tcPr>
            <w:tcW w:w="10632" w:type="dxa"/>
            <w:gridSpan w:val="5"/>
            <w:shd w:val="clear" w:color="auto" w:fill="FFFFFF"/>
          </w:tcPr>
          <w:p w:rsidR="00BE263B" w:rsidRPr="00553BD7" w:rsidRDefault="00BE263B" w:rsidP="00BE263B">
            <w:pPr>
              <w:jc w:val="both"/>
              <w:rPr>
                <w:i/>
              </w:rPr>
            </w:pPr>
            <w:r>
              <w:rPr>
                <w:i/>
                <w:spacing w:val="-4"/>
              </w:rPr>
              <w:t>Доставка Т</w:t>
            </w:r>
            <w:r w:rsidRPr="00E94929">
              <w:rPr>
                <w:i/>
                <w:spacing w:val="-4"/>
              </w:rPr>
              <w:t xml:space="preserve">овара Заказчику силами и за счет средств </w:t>
            </w:r>
            <w:r>
              <w:rPr>
                <w:i/>
                <w:spacing w:val="-4"/>
              </w:rPr>
              <w:t>Поставщика</w:t>
            </w:r>
            <w:r w:rsidRPr="00E94929">
              <w:rPr>
                <w:i/>
                <w:spacing w:val="-4"/>
              </w:rPr>
              <w:t>.</w:t>
            </w:r>
            <w:r w:rsidRPr="00E94929">
              <w:rPr>
                <w:i/>
              </w:rPr>
              <w:t xml:space="preserve"> </w:t>
            </w:r>
          </w:p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>Защита от утечки информации должна обеспечиваться в соответствии с действующими нормативно-техническими документами.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Авторские права с указанием условий о передаче заказчику исключительных прав на объекты интеллектуальной собственности, возникшие в связи с исполнением обязательств поставщика по поставке товара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FFFFFF"/>
          </w:tcPr>
          <w:p w:rsidR="00BE263B" w:rsidRPr="00E94929" w:rsidRDefault="00BE263B" w:rsidP="00BE263B">
            <w:pPr>
              <w:jc w:val="both"/>
            </w:pPr>
            <w:r>
              <w:rPr>
                <w:i/>
              </w:rPr>
              <w:t>Не предъявляются.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Правовое регулирование приобретения и использования поставляемого товара (осуществляется по усмотрению заказчика для тех видов товара, в отношении которых законодательством РФ предусмотрены особые требования)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FFFFFF"/>
          </w:tcPr>
          <w:p w:rsidR="00BE263B" w:rsidRPr="00E94929" w:rsidRDefault="00BE263B" w:rsidP="00BE263B">
            <w:pPr>
              <w:jc w:val="both"/>
            </w:pPr>
            <w:r w:rsidRPr="00E94929">
              <w:rPr>
                <w:i/>
              </w:rPr>
              <w:t>Правовое регулирование осуществляется в соответствии с законодательством Российской Федерации.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Порядок сдачи и приёмки товара (указываются мероприятия по обеспечению сдачи и приёмки товара по каждому этапу закупки и в целом, содержание отчётной, технической и иной документации, подлежащей оформлению и сдаче по каждому этапу и в целом (требование испытаний, контрольных пусков, подписанию актов технического контроля, иных документов при сдаче товара)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FFFFFF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>
              <w:rPr>
                <w:i/>
              </w:rPr>
              <w:t>Приём Т</w:t>
            </w:r>
            <w:r w:rsidRPr="00E94929">
              <w:rPr>
                <w:i/>
              </w:rPr>
              <w:t xml:space="preserve">овара оформляется двусторонним подписанием </w:t>
            </w:r>
            <w:proofErr w:type="spellStart"/>
            <w:r w:rsidRPr="00E94929">
              <w:rPr>
                <w:i/>
              </w:rPr>
              <w:t>товарно</w:t>
            </w:r>
            <w:proofErr w:type="spellEnd"/>
            <w:r w:rsidRPr="00E94929">
              <w:rPr>
                <w:i/>
              </w:rPr>
              <w:t xml:space="preserve"> - сопроводительных документов (унифицированной формы первичной документации ТОРГ-12) или накладной (расходной накладной, товарно-транспортной наклад</w:t>
            </w:r>
            <w:r>
              <w:rPr>
                <w:i/>
              </w:rPr>
              <w:t xml:space="preserve">ной или транспортной накладной), </w:t>
            </w:r>
            <w:r w:rsidRPr="00E94929">
              <w:rPr>
                <w:i/>
              </w:rPr>
              <w:t>а также паспорт</w:t>
            </w:r>
            <w:r>
              <w:rPr>
                <w:i/>
              </w:rPr>
              <w:t xml:space="preserve"> Товар</w:t>
            </w:r>
            <w:r w:rsidRPr="00E94929">
              <w:rPr>
                <w:i/>
              </w:rPr>
              <w:t xml:space="preserve">, </w:t>
            </w:r>
            <w:r w:rsidRPr="00D61AF5">
              <w:rPr>
                <w:i/>
              </w:rPr>
              <w:t>свидетельство</w:t>
            </w:r>
            <w:r>
              <w:rPr>
                <w:i/>
              </w:rPr>
              <w:t xml:space="preserve"> о внесении в </w:t>
            </w:r>
            <w:r w:rsidRPr="0081593E">
              <w:rPr>
                <w:i/>
              </w:rPr>
              <w:t>Государственный реестр средств измерений (ГРСИ РФ)</w:t>
            </w:r>
            <w:r>
              <w:rPr>
                <w:i/>
              </w:rPr>
              <w:t xml:space="preserve">, </w:t>
            </w:r>
            <w:r w:rsidRPr="00E94929">
              <w:rPr>
                <w:i/>
              </w:rPr>
              <w:t>сертификат соответствия (качества) и декларацию о соответствии и/или иные документы, подтверждающие качество Товара в соответствии с законод</w:t>
            </w:r>
            <w:r>
              <w:rPr>
                <w:i/>
              </w:rPr>
              <w:t>ательством Российской Федерации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jc w:val="both"/>
            </w:pPr>
            <w:r w:rsidRPr="00E94929">
              <w:t>Порядок оплаты (условия, сроки и размер оплаты по каждому этапу поставки товара и в целом, в том числе без аванса/аванс)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FFFFFF"/>
          </w:tcPr>
          <w:p w:rsidR="00BE263B" w:rsidRPr="00E94929" w:rsidRDefault="00BE263B" w:rsidP="00BE263B">
            <w:pPr>
              <w:jc w:val="both"/>
              <w:rPr>
                <w:i/>
              </w:rPr>
            </w:pPr>
            <w:r w:rsidRPr="00E94929">
              <w:rPr>
                <w:i/>
              </w:rPr>
              <w:t>Поставка</w:t>
            </w:r>
            <w:r>
              <w:rPr>
                <w:i/>
              </w:rPr>
              <w:t xml:space="preserve"> Товара осуществляется </w:t>
            </w:r>
            <w:r w:rsidRPr="00E94929">
              <w:rPr>
                <w:i/>
              </w:rPr>
              <w:t>в течение 4</w:t>
            </w:r>
            <w:r>
              <w:rPr>
                <w:i/>
              </w:rPr>
              <w:t>0</w:t>
            </w:r>
            <w:r w:rsidRPr="00E94929">
              <w:rPr>
                <w:i/>
              </w:rPr>
              <w:t xml:space="preserve"> календарных дней с момента </w:t>
            </w:r>
            <w:r>
              <w:rPr>
                <w:i/>
              </w:rPr>
              <w:t>оплаты аванса</w:t>
            </w:r>
            <w:r w:rsidRPr="00E94929">
              <w:rPr>
                <w:i/>
              </w:rPr>
              <w:t>.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D9D9D9"/>
          </w:tcPr>
          <w:p w:rsidR="00BE263B" w:rsidRPr="00E94929" w:rsidRDefault="00BE263B" w:rsidP="00BE263B">
            <w:pPr>
              <w:spacing w:after="100" w:afterAutospacing="1"/>
              <w:jc w:val="both"/>
              <w:rPr>
                <w:i/>
              </w:rPr>
            </w:pPr>
            <w:r w:rsidRPr="00E94929">
              <w:t>Иные требования к товарам и условиям их поставки по усмотрению заказчика (для включения в контракт</w:t>
            </w:r>
            <w:r w:rsidRPr="00E94929">
              <w:rPr>
                <w:i/>
              </w:rPr>
              <w:t>)</w:t>
            </w:r>
          </w:p>
        </w:tc>
      </w:tr>
      <w:tr w:rsidR="00BE263B" w:rsidRPr="00E94929" w:rsidTr="00BE263B">
        <w:tc>
          <w:tcPr>
            <w:tcW w:w="10632" w:type="dxa"/>
            <w:gridSpan w:val="5"/>
            <w:shd w:val="clear" w:color="auto" w:fill="FFFFFF"/>
          </w:tcPr>
          <w:p w:rsidR="00BE263B" w:rsidRDefault="00BE263B" w:rsidP="00BE263B">
            <w:pPr>
              <w:jc w:val="both"/>
              <w:rPr>
                <w:i/>
              </w:rPr>
            </w:pPr>
            <w:r w:rsidRPr="00417020">
              <w:rPr>
                <w:i/>
              </w:rPr>
              <w:t>Требов</w:t>
            </w:r>
            <w:r>
              <w:rPr>
                <w:i/>
              </w:rPr>
              <w:t xml:space="preserve">ания к информационному обмену: </w:t>
            </w:r>
          </w:p>
          <w:p w:rsidR="00BE263B" w:rsidRPr="00417020" w:rsidRDefault="00BE263B" w:rsidP="00BE263B">
            <w:pPr>
              <w:jc w:val="both"/>
              <w:rPr>
                <w:i/>
              </w:rPr>
            </w:pPr>
            <w:r w:rsidRPr="00417020">
              <w:rPr>
                <w:i/>
              </w:rPr>
              <w:t>К средствам коммуникаций между устанавливаемыми компонентами систем учета электроэнергии Товара предъявляются следующие требования:</w:t>
            </w:r>
          </w:p>
          <w:p w:rsidR="00BE263B" w:rsidRPr="00E94929" w:rsidRDefault="00BE263B" w:rsidP="00BE263B">
            <w:pPr>
              <w:jc w:val="both"/>
              <w:rPr>
                <w:i/>
              </w:rPr>
            </w:pPr>
            <w:r w:rsidRPr="00417020">
              <w:rPr>
                <w:i/>
              </w:rPr>
              <w:t>- обеспечение синхронизации компонен</w:t>
            </w:r>
            <w:r>
              <w:rPr>
                <w:i/>
              </w:rPr>
              <w:t>тов системы с местным временем.</w:t>
            </w:r>
          </w:p>
        </w:tc>
      </w:tr>
    </w:tbl>
    <w:p w:rsidR="00BE263B" w:rsidRDefault="00BE263B" w:rsidP="00BE263B">
      <w:pPr>
        <w:ind w:firstLine="709"/>
        <w:rPr>
          <w:b/>
          <w:color w:val="000000"/>
          <w:sz w:val="10"/>
          <w:szCs w:val="10"/>
        </w:rPr>
      </w:pPr>
      <w:bookmarkStart w:id="2" w:name="_Hlk127832940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53"/>
        <w:gridCol w:w="4820"/>
      </w:tblGrid>
      <w:tr w:rsidR="00BE263B" w:rsidRPr="000C758A" w:rsidTr="00BE263B">
        <w:tc>
          <w:tcPr>
            <w:tcW w:w="5353" w:type="dxa"/>
          </w:tcPr>
          <w:bookmarkEnd w:id="2"/>
          <w:p w:rsidR="00BE263B" w:rsidRPr="000C758A" w:rsidRDefault="00BE263B" w:rsidP="00BE263B">
            <w:pPr>
              <w:rPr>
                <w:b/>
                <w:sz w:val="23"/>
                <w:szCs w:val="23"/>
              </w:rPr>
            </w:pPr>
            <w:r w:rsidRPr="000C758A">
              <w:rPr>
                <w:b/>
                <w:sz w:val="23"/>
                <w:szCs w:val="23"/>
              </w:rPr>
              <w:t>Поставщик:</w:t>
            </w:r>
          </w:p>
          <w:p w:rsidR="00BE263B" w:rsidRPr="000C758A" w:rsidRDefault="00BE263B" w:rsidP="00BE263B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 xml:space="preserve">Заместителя директора по развитию </w:t>
            </w:r>
          </w:p>
          <w:p w:rsidR="00BE263B" w:rsidRPr="000C758A" w:rsidRDefault="00BE263B" w:rsidP="00BE263B">
            <w:pPr>
              <w:rPr>
                <w:sz w:val="23"/>
                <w:szCs w:val="23"/>
              </w:rPr>
            </w:pPr>
          </w:p>
          <w:p w:rsidR="00BE263B" w:rsidRPr="000C758A" w:rsidRDefault="00BE263B" w:rsidP="00BE263B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 xml:space="preserve">___________Р.И. </w:t>
            </w:r>
            <w:proofErr w:type="spellStart"/>
            <w:r w:rsidRPr="000C758A">
              <w:rPr>
                <w:sz w:val="23"/>
                <w:szCs w:val="23"/>
              </w:rPr>
              <w:t>Ступак</w:t>
            </w:r>
            <w:proofErr w:type="spellEnd"/>
            <w:r w:rsidRPr="000C758A">
              <w:rPr>
                <w:sz w:val="23"/>
                <w:szCs w:val="23"/>
              </w:rPr>
              <w:t xml:space="preserve"> </w:t>
            </w:r>
          </w:p>
          <w:p w:rsidR="00BE263B" w:rsidRPr="000C758A" w:rsidRDefault="00BE263B" w:rsidP="00BE263B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МП</w:t>
            </w:r>
          </w:p>
        </w:tc>
        <w:tc>
          <w:tcPr>
            <w:tcW w:w="4820" w:type="dxa"/>
          </w:tcPr>
          <w:p w:rsidR="00BE263B" w:rsidRPr="000C758A" w:rsidRDefault="00BE263B" w:rsidP="00BE263B">
            <w:pPr>
              <w:rPr>
                <w:b/>
                <w:sz w:val="23"/>
                <w:szCs w:val="23"/>
              </w:rPr>
            </w:pPr>
            <w:r w:rsidRPr="000C758A">
              <w:rPr>
                <w:b/>
                <w:sz w:val="23"/>
                <w:szCs w:val="23"/>
              </w:rPr>
              <w:t>Покупатель:</w:t>
            </w:r>
          </w:p>
          <w:p w:rsidR="00BE263B" w:rsidRPr="000C758A" w:rsidRDefault="00BE263B" w:rsidP="00BE263B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Директор</w:t>
            </w:r>
          </w:p>
          <w:p w:rsidR="00BE263B" w:rsidRPr="000C758A" w:rsidRDefault="00BE263B" w:rsidP="00BE263B">
            <w:pPr>
              <w:rPr>
                <w:sz w:val="23"/>
                <w:szCs w:val="23"/>
              </w:rPr>
            </w:pPr>
          </w:p>
          <w:p w:rsidR="00BE263B" w:rsidRPr="000C758A" w:rsidRDefault="00BE263B" w:rsidP="00BE263B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___________И.В. Клюев</w:t>
            </w:r>
          </w:p>
          <w:p w:rsidR="00BE263B" w:rsidRPr="000C758A" w:rsidRDefault="00BE263B" w:rsidP="00BE263B">
            <w:pPr>
              <w:rPr>
                <w:sz w:val="23"/>
                <w:szCs w:val="23"/>
              </w:rPr>
            </w:pPr>
            <w:r w:rsidRPr="000C758A">
              <w:rPr>
                <w:sz w:val="23"/>
                <w:szCs w:val="23"/>
              </w:rPr>
              <w:t>МП</w:t>
            </w:r>
          </w:p>
        </w:tc>
      </w:tr>
    </w:tbl>
    <w:p w:rsidR="00D85CA9" w:rsidRPr="00C55CDF" w:rsidRDefault="00D85CA9" w:rsidP="00BE263B">
      <w:pPr>
        <w:jc w:val="center"/>
      </w:pPr>
    </w:p>
    <w:sectPr w:rsidR="00D85CA9" w:rsidRPr="00C55CDF" w:rsidSect="00480C3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353"/>
    <w:multiLevelType w:val="multilevel"/>
    <w:tmpl w:val="8ED2AD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DD60CA8"/>
    <w:multiLevelType w:val="multilevel"/>
    <w:tmpl w:val="542EE6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3"/>
        <w:szCs w:val="23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228F0BA0"/>
    <w:multiLevelType w:val="multilevel"/>
    <w:tmpl w:val="6EA2D7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840549F"/>
    <w:multiLevelType w:val="multilevel"/>
    <w:tmpl w:val="5492C0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5" w15:restartNumberingAfterBreak="0">
    <w:nsid w:val="2EAD4D6F"/>
    <w:multiLevelType w:val="multilevel"/>
    <w:tmpl w:val="52247ECE"/>
    <w:lvl w:ilvl="0">
      <w:start w:val="1"/>
      <w:numFmt w:val="decimal"/>
      <w:lvlText w:val="%1."/>
      <w:lvlJc w:val="left"/>
      <w:pPr>
        <w:ind w:left="560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81" w:hanging="11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3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82E0165"/>
    <w:multiLevelType w:val="multilevel"/>
    <w:tmpl w:val="3E88312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7" w15:restartNumberingAfterBreak="0">
    <w:nsid w:val="3F95001B"/>
    <w:multiLevelType w:val="multilevel"/>
    <w:tmpl w:val="8B68B0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51FC6A9F"/>
    <w:multiLevelType w:val="multilevel"/>
    <w:tmpl w:val="6E32CE6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6D495118"/>
    <w:multiLevelType w:val="multilevel"/>
    <w:tmpl w:val="8BE2ED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0" w15:restartNumberingAfterBreak="0">
    <w:nsid w:val="76A155D8"/>
    <w:multiLevelType w:val="multilevel"/>
    <w:tmpl w:val="0430E8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38"/>
    <w:rsid w:val="000C758A"/>
    <w:rsid w:val="0015687C"/>
    <w:rsid w:val="00290081"/>
    <w:rsid w:val="003D7CA7"/>
    <w:rsid w:val="004764FC"/>
    <w:rsid w:val="00480C38"/>
    <w:rsid w:val="00520280"/>
    <w:rsid w:val="00734D70"/>
    <w:rsid w:val="00A37409"/>
    <w:rsid w:val="00BE263B"/>
    <w:rsid w:val="00BE4D7B"/>
    <w:rsid w:val="00C55CDF"/>
    <w:rsid w:val="00CF01F4"/>
    <w:rsid w:val="00D85CA9"/>
    <w:rsid w:val="00E6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3AAE1-6DD4-447C-AD45-269799D9A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80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480C38"/>
    <w:rPr>
      <w:color w:val="0000FF"/>
      <w:u w:val="single"/>
    </w:rPr>
  </w:style>
  <w:style w:type="paragraph" w:styleId="2">
    <w:name w:val="Body Text 2"/>
    <w:basedOn w:val="a0"/>
    <w:link w:val="20"/>
    <w:rsid w:val="00480C38"/>
    <w:pPr>
      <w:numPr>
        <w:ilvl w:val="1"/>
        <w:numId w:val="1"/>
      </w:numPr>
      <w:spacing w:after="60"/>
      <w:jc w:val="both"/>
    </w:pPr>
    <w:rPr>
      <w:szCs w:val="20"/>
    </w:rPr>
  </w:style>
  <w:style w:type="character" w:customStyle="1" w:styleId="20">
    <w:name w:val="Основной текст 2 Знак"/>
    <w:basedOn w:val="a1"/>
    <w:link w:val="2"/>
    <w:rsid w:val="00480C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Условия контракта"/>
    <w:basedOn w:val="a0"/>
    <w:semiHidden/>
    <w:rsid w:val="00480C38"/>
    <w:pPr>
      <w:numPr>
        <w:numId w:val="1"/>
      </w:numPr>
      <w:spacing w:before="240" w:after="120"/>
      <w:jc w:val="both"/>
    </w:pPr>
    <w:rPr>
      <w:b/>
      <w:szCs w:val="20"/>
    </w:rPr>
  </w:style>
  <w:style w:type="paragraph" w:styleId="a5">
    <w:name w:val="List Paragraph"/>
    <w:aliases w:val="название,Маркер,List Paragraph1,Bullet List,FooterText,numbered,Нумерованый список,SL_Абзац списка,Elenco Normale,Алроса_маркер (Уровень 4),ПАРАГРАФ,Use Case List Paragraph,ТЗ список,Абзац списка литеральный,Paragraphe de liste1,lp1"/>
    <w:basedOn w:val="a0"/>
    <w:link w:val="a6"/>
    <w:uiPriority w:val="34"/>
    <w:qFormat/>
    <w:rsid w:val="00480C38"/>
    <w:pPr>
      <w:ind w:left="720"/>
      <w:contextualSpacing/>
    </w:pPr>
    <w:rPr>
      <w:szCs w:val="20"/>
    </w:rPr>
  </w:style>
  <w:style w:type="character" w:customStyle="1" w:styleId="a6">
    <w:name w:val="Абзац списка Знак"/>
    <w:aliases w:val="название Знак,Маркер Знак,List Paragraph1 Знак,Bullet List Знак,FooterText Знак,numbered Знак,Нумерованый список Знак,SL_Абзац списка Знак,Elenco Normale Знак,Алроса_маркер (Уровень 4) Знак,ПАРАГРАФ Знак,Use Case List Paragraph Знак"/>
    <w:link w:val="a5"/>
    <w:uiPriority w:val="34"/>
    <w:locked/>
    <w:rsid w:val="00480C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BE263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1568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568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s01201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80FAD-5864-4474-9A7F-EB2F91E3E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20</Pages>
  <Words>8305</Words>
  <Characters>47342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</dc:creator>
  <cp:keywords/>
  <dc:description/>
  <cp:lastModifiedBy>derya</cp:lastModifiedBy>
  <cp:revision>4</cp:revision>
  <cp:lastPrinted>2023-03-02T06:56:00Z</cp:lastPrinted>
  <dcterms:created xsi:type="dcterms:W3CDTF">2023-02-27T01:30:00Z</dcterms:created>
  <dcterms:modified xsi:type="dcterms:W3CDTF">2023-03-02T06:56:00Z</dcterms:modified>
</cp:coreProperties>
</file>