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2E" w:rsidRPr="003E5B2E" w:rsidRDefault="003E5B2E" w:rsidP="003E5B2E">
      <w:pPr>
        <w:pStyle w:val="a3"/>
        <w:spacing w:before="0" w:after="0"/>
        <w:ind w:firstLine="0"/>
      </w:pPr>
      <w:r>
        <w:t xml:space="preserve">ОТЧЕТ </w:t>
      </w:r>
      <w:r w:rsidR="008642FE">
        <w:br/>
      </w:r>
      <w:r>
        <w:t xml:space="preserve">о результатах деятельности </w:t>
      </w:r>
      <w:r w:rsidR="008642FE">
        <w:br/>
      </w:r>
      <w:r>
        <w:t xml:space="preserve">Департамента тарифного регулирования Томской области </w:t>
      </w:r>
      <w:r w:rsidR="008642FE">
        <w:br/>
      </w:r>
      <w:r>
        <w:t xml:space="preserve">за </w:t>
      </w:r>
      <w:r w:rsidR="00181EA5">
        <w:t>2023</w:t>
      </w:r>
      <w:r>
        <w:t xml:space="preserve"> год</w:t>
      </w:r>
    </w:p>
    <w:p w:rsidR="00F66B58" w:rsidRDefault="00361464" w:rsidP="00D12A91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361464">
        <w:t>Обеспечение баланса экономических интересов потребителей и</w:t>
      </w:r>
      <w:r w:rsidR="008642FE">
        <w:t xml:space="preserve"> </w:t>
      </w:r>
      <w:r w:rsidRPr="00361464">
        <w:t>ресурсоснабжающих организаций коммунальной инфраструктуры на территории Томской области</w:t>
      </w:r>
    </w:p>
    <w:p w:rsidR="00F66B58" w:rsidRPr="0082358A" w:rsidRDefault="00F66B58" w:rsidP="00361464">
      <w:r w:rsidRPr="0082358A">
        <w:t>Задач</w:t>
      </w:r>
      <w:r w:rsidR="00147E61">
        <w:t>ей</w:t>
      </w:r>
      <w:r w:rsidRPr="0082358A">
        <w:t xml:space="preserve"> орган</w:t>
      </w:r>
      <w:r w:rsidR="00147E61">
        <w:t xml:space="preserve">а тарифного регулирования </w:t>
      </w:r>
      <w:r w:rsidRPr="0082358A">
        <w:t xml:space="preserve">Томской области является принятие тарифных решений на основе </w:t>
      </w:r>
      <w:r w:rsidR="00147E61">
        <w:t>соблюдения</w:t>
      </w:r>
      <w:r w:rsidR="00147E61" w:rsidRPr="00147E61">
        <w:t xml:space="preserve"> баланса экономических интересов потребителей</w:t>
      </w:r>
      <w:r w:rsidR="00147E61">
        <w:t xml:space="preserve"> </w:t>
      </w:r>
      <w:r w:rsidR="00147E61" w:rsidRPr="00147E61">
        <w:t>и поставщиков на регулируемых рынках товаров и услуг, обеспечивающего доступность для потребителей товаров и услуг, реализуемых субъектами регулирования</w:t>
      </w:r>
      <w:r w:rsidRPr="0082358A">
        <w:t xml:space="preserve">, с учетом предельных (максимальных) индексов изменения размера вносимой гражданами платы за коммунальные услуги (электроснабжение, газоснабжение, отопление, горячее водоснабжение, холодное водоснабжение, водоотведение) установленных для Томской области </w:t>
      </w:r>
      <w:r w:rsidR="00147E61">
        <w:t>–</w:t>
      </w:r>
      <w:r w:rsidRPr="0082358A">
        <w:t xml:space="preserve"> Правительством Российской Федерации и для муниципальных образований </w:t>
      </w:r>
      <w:r w:rsidR="00147E61">
        <w:t>–</w:t>
      </w:r>
      <w:r w:rsidRPr="0082358A">
        <w:t xml:space="preserve"> Губернатором Томской области.</w:t>
      </w:r>
    </w:p>
    <w:p w:rsidR="00F66B58" w:rsidRPr="0082358A" w:rsidRDefault="00F66B58" w:rsidP="00361464">
      <w:r w:rsidRPr="0082358A">
        <w:t xml:space="preserve">При </w:t>
      </w:r>
      <w:r w:rsidR="00F76F8E">
        <w:t>реализации</w:t>
      </w:r>
      <w:r w:rsidRPr="0082358A">
        <w:t xml:space="preserve"> тарифной политики в </w:t>
      </w:r>
      <w:r w:rsidR="00181EA5">
        <w:t>2023</w:t>
      </w:r>
      <w:r w:rsidRPr="0082358A">
        <w:t xml:space="preserve"> году:</w:t>
      </w:r>
    </w:p>
    <w:p w:rsidR="002745AF" w:rsidRDefault="00795F99" w:rsidP="00181EA5">
      <w:r w:rsidRPr="0082358A">
        <w:t xml:space="preserve">1. Расчет тарифов на коммунальные услуги осуществлялся с учетом предельных (максимальных) индексов изменения размера вносимой гражданами платы за коммунальные услуги, установленных для Томской области – Правительством Российской Федерации и для муниципальных образований – Губернатором Томской области. </w:t>
      </w:r>
      <w:r w:rsidR="00181EA5">
        <w:t>В</w:t>
      </w:r>
      <w:r w:rsidR="002745AF" w:rsidRPr="002745AF">
        <w:t xml:space="preserve"> соответствии с </w:t>
      </w:r>
      <w:r w:rsidR="002745AF">
        <w:t>требованиями постановления</w:t>
      </w:r>
      <w:r w:rsidR="002745AF" w:rsidRPr="002745AF">
        <w:t xml:space="preserve"> Правительства Российской Федерации от 14.11.</w:t>
      </w:r>
      <w:r w:rsidR="00181EA5">
        <w:t>2022</w:t>
      </w:r>
      <w:r w:rsidR="002745AF" w:rsidRPr="002745AF">
        <w:t xml:space="preserve"> №</w:t>
      </w:r>
      <w:r w:rsidR="002745AF">
        <w:t> </w:t>
      </w:r>
      <w:r w:rsidR="002745AF" w:rsidRPr="002745AF">
        <w:t xml:space="preserve">2053 «Об особенностях индексации регулируемых цен (тарифов) с 1 декабря </w:t>
      </w:r>
      <w:r w:rsidR="00181EA5">
        <w:t>2022</w:t>
      </w:r>
      <w:r w:rsidR="002745AF" w:rsidRPr="002745AF">
        <w:t xml:space="preserve"> г. по 31 декабря 2023 г. и внесении изменений в отдельные акты Правительства Российской Федерации»</w:t>
      </w:r>
      <w:r w:rsidR="002745AF">
        <w:t xml:space="preserve">, </w:t>
      </w:r>
      <w:r w:rsidR="00181EA5">
        <w:t>в 2023</w:t>
      </w:r>
      <w:r w:rsidR="002745AF">
        <w:t xml:space="preserve"> </w:t>
      </w:r>
      <w:r w:rsidR="002745AF" w:rsidRPr="0082358A">
        <w:t>тариф</w:t>
      </w:r>
      <w:r w:rsidR="002745AF">
        <w:t xml:space="preserve">ы </w:t>
      </w:r>
      <w:r w:rsidR="002745AF" w:rsidRPr="0082358A">
        <w:t>на коммунальные услуги</w:t>
      </w:r>
      <w:r w:rsidR="006E7A66">
        <w:t>, установленные</w:t>
      </w:r>
      <w:r w:rsidR="002745AF">
        <w:t xml:space="preserve"> </w:t>
      </w:r>
      <w:r w:rsidR="006E7A66">
        <w:t xml:space="preserve">для </w:t>
      </w:r>
      <w:r w:rsidR="006E7A66" w:rsidRPr="002745AF">
        <w:t>ресурсоснабжающих организаций</w:t>
      </w:r>
      <w:r w:rsidR="006E7A66">
        <w:t xml:space="preserve"> Томской области</w:t>
      </w:r>
      <w:r w:rsidR="00181EA5">
        <w:t>, оставались неизменными в течение года</w:t>
      </w:r>
      <w:r w:rsidR="006E7A66">
        <w:t>.</w:t>
      </w:r>
    </w:p>
    <w:p w:rsidR="00F66B58" w:rsidRPr="0082358A" w:rsidRDefault="00F66B58" w:rsidP="00361464">
      <w:r w:rsidRPr="0082358A">
        <w:t xml:space="preserve">2. Проведена экспертиза и установлено </w:t>
      </w:r>
      <w:r w:rsidR="00181EA5">
        <w:t>4</w:t>
      </w:r>
      <w:r w:rsidR="0034566A">
        <w:t>95</w:t>
      </w:r>
      <w:r w:rsidRPr="0082358A">
        <w:t xml:space="preserve"> тарифов на услуги </w:t>
      </w:r>
      <w:r w:rsidR="00F76F8E">
        <w:t>1</w:t>
      </w:r>
      <w:r w:rsidR="00F14A64">
        <w:t>7</w:t>
      </w:r>
      <w:r w:rsidR="00F76F8E">
        <w:t>0</w:t>
      </w:r>
      <w:r w:rsidRPr="0082358A">
        <w:t xml:space="preserve"> организаций, </w:t>
      </w:r>
      <w:r w:rsidRPr="00A70087">
        <w:t xml:space="preserve">осуществляющих регулируемые виды деятельности на территории Томской области, </w:t>
      </w:r>
      <w:r w:rsidR="00F14A64" w:rsidRPr="00A70087">
        <w:t>в том числе 1</w:t>
      </w:r>
      <w:r w:rsidR="00181EA5">
        <w:t>3</w:t>
      </w:r>
      <w:r w:rsidRPr="00A70087">
        <w:t xml:space="preserve"> решений</w:t>
      </w:r>
      <w:r w:rsidRPr="0082358A">
        <w:t xml:space="preserve"> об установлении платы за технологическое присоединение.</w:t>
      </w:r>
      <w:r w:rsidR="00C6723B">
        <w:t xml:space="preserve"> Утверждено 19 льготных тарифов для населения в сферах теплоснабжения, водоснабжения и водоотведения.</w:t>
      </w:r>
    </w:p>
    <w:p w:rsidR="00F66B58" w:rsidRPr="0082358A" w:rsidRDefault="00F66B58" w:rsidP="00361464">
      <w:r w:rsidRPr="0082358A">
        <w:t xml:space="preserve">3. </w:t>
      </w:r>
      <w:r w:rsidR="006B5F48">
        <w:t>Проанализированы и с</w:t>
      </w:r>
      <w:r w:rsidRPr="0082358A">
        <w:t>охранены без изменения размеры надбавок на жизненно необходимые и важнейшие лекарственные препараты, а также оптовых надбавок к фактическим отпускным ценам на медицинские изделия, включенные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на территории Томской области.</w:t>
      </w:r>
    </w:p>
    <w:p w:rsidR="00F66B58" w:rsidRPr="0082358A" w:rsidRDefault="00F66B58" w:rsidP="00361464">
      <w:r w:rsidRPr="0082358A">
        <w:t xml:space="preserve">4. </w:t>
      </w:r>
      <w:r w:rsidR="00F76F8E">
        <w:t xml:space="preserve">В соответствии с </w:t>
      </w:r>
      <w:r w:rsidR="00F76F8E" w:rsidRPr="00F76F8E">
        <w:t>Методик</w:t>
      </w:r>
      <w:r w:rsidR="00F76F8E">
        <w:t>ой</w:t>
      </w:r>
      <w:r w:rsidR="00F76F8E" w:rsidRPr="00F76F8E">
        <w:t xml:space="preserve"> расчета предельного размера платы за проведение технического осмотра</w:t>
      </w:r>
      <w:r w:rsidR="00F76F8E">
        <w:t>, утвержденной п</w:t>
      </w:r>
      <w:r w:rsidR="00F76F8E" w:rsidRPr="00F76F8E">
        <w:t>риказ</w:t>
      </w:r>
      <w:r w:rsidR="00F76F8E">
        <w:t>ом ФАС России от 30.06.</w:t>
      </w:r>
      <w:r w:rsidR="00181EA5">
        <w:t>2022</w:t>
      </w:r>
      <w:r w:rsidR="00F76F8E">
        <w:t xml:space="preserve"> № </w:t>
      </w:r>
      <w:r w:rsidR="00F76F8E" w:rsidRPr="00F76F8E">
        <w:t>489/22</w:t>
      </w:r>
      <w:r w:rsidR="006B5F48">
        <w:t>, предельные</w:t>
      </w:r>
      <w:r w:rsidR="00F76F8E">
        <w:t xml:space="preserve"> размер</w:t>
      </w:r>
      <w:r w:rsidR="006B5F48">
        <w:t>ы</w:t>
      </w:r>
      <w:r w:rsidRPr="0082358A">
        <w:t xml:space="preserve"> платы за проведение технического осмотра транспортных средств</w:t>
      </w:r>
      <w:r w:rsidR="00F76F8E">
        <w:t xml:space="preserve"> </w:t>
      </w:r>
      <w:r w:rsidR="00181EA5">
        <w:t xml:space="preserve">на 2024 год проиндексированы на </w:t>
      </w:r>
      <w:r w:rsidR="00181EA5" w:rsidRPr="00181EA5">
        <w:t>11,94</w:t>
      </w:r>
      <w:r w:rsidR="00181EA5">
        <w:t>%</w:t>
      </w:r>
      <w:r w:rsidRPr="0082358A">
        <w:t>.</w:t>
      </w:r>
    </w:p>
    <w:p w:rsidR="00795F99" w:rsidRPr="0082358A" w:rsidRDefault="00F66B58" w:rsidP="00361464">
      <w:r w:rsidRPr="0082358A">
        <w:t xml:space="preserve">5. </w:t>
      </w:r>
      <w:r w:rsidR="00AF48FE">
        <w:t>С</w:t>
      </w:r>
      <w:r w:rsidR="00AF48FE" w:rsidRPr="0082358A">
        <w:t xml:space="preserve"> 0</w:t>
      </w:r>
      <w:r w:rsidR="00AF48FE">
        <w:t>1</w:t>
      </w:r>
      <w:r w:rsidR="00AF48FE" w:rsidRPr="0082358A">
        <w:t>.01.</w:t>
      </w:r>
      <w:r w:rsidR="00181EA5">
        <w:t>2023</w:t>
      </w:r>
      <w:r w:rsidR="00AF48FE" w:rsidRPr="0082358A">
        <w:t xml:space="preserve"> </w:t>
      </w:r>
      <w:r w:rsidR="00795F99" w:rsidRPr="0082358A">
        <w:t>экономически обоснованные тарифы на услуги по перевозке пассажиров и багажа железнодорожным транспортом общего пользования в пригородном сообщении на террит</w:t>
      </w:r>
      <w:r w:rsidR="00F76F8E">
        <w:t>ории Томской области по маршрут</w:t>
      </w:r>
      <w:r w:rsidR="006B1A70">
        <w:t>ам</w:t>
      </w:r>
      <w:r w:rsidR="00795F99" w:rsidRPr="0082358A">
        <w:t xml:space="preserve"> «Тайга - Томск-2» </w:t>
      </w:r>
      <w:r w:rsidR="006B1A70">
        <w:t xml:space="preserve">и </w:t>
      </w:r>
      <w:r w:rsidR="006B1A70" w:rsidRPr="0082358A">
        <w:t xml:space="preserve">«Томск-2 – Асино» </w:t>
      </w:r>
      <w:r w:rsidR="00795F99" w:rsidRPr="0082358A">
        <w:t xml:space="preserve">увеличены </w:t>
      </w:r>
      <w:r w:rsidR="00AF48FE" w:rsidRPr="0082358A">
        <w:t xml:space="preserve">на </w:t>
      </w:r>
      <w:r w:rsidR="006B1A70">
        <w:t>23</w:t>
      </w:r>
      <w:r w:rsidR="00AF48FE" w:rsidRPr="0082358A">
        <w:t>,</w:t>
      </w:r>
      <w:r w:rsidR="006B1A70">
        <w:t>9</w:t>
      </w:r>
      <w:r w:rsidR="00AF48FE">
        <w:t xml:space="preserve">% </w:t>
      </w:r>
      <w:r w:rsidR="00795F99" w:rsidRPr="0082358A">
        <w:t>по сравнению с 202</w:t>
      </w:r>
      <w:r w:rsidR="006B1A70">
        <w:t>2</w:t>
      </w:r>
      <w:r w:rsidR="00795F99" w:rsidRPr="0082358A">
        <w:t xml:space="preserve"> годом</w:t>
      </w:r>
      <w:r w:rsidR="00AF48FE">
        <w:t>,</w:t>
      </w:r>
      <w:r w:rsidR="00795F99" w:rsidRPr="0082358A">
        <w:t xml:space="preserve"> тарифы для населения </w:t>
      </w:r>
      <w:r w:rsidR="006B1A70">
        <w:t xml:space="preserve">– </w:t>
      </w:r>
      <w:r w:rsidR="00795F99" w:rsidRPr="0082358A">
        <w:t xml:space="preserve">на </w:t>
      </w:r>
      <w:r w:rsidR="006B1A70">
        <w:t>9%.</w:t>
      </w:r>
    </w:p>
    <w:p w:rsidR="00F66B58" w:rsidRPr="0082358A" w:rsidRDefault="00795F99" w:rsidP="00361464">
      <w:r w:rsidRPr="0082358A">
        <w:t xml:space="preserve">На компенсацию разницы между утвержденными экономически обоснованными тарифами и тарифами для населения перевозчику АО «Кузбасс-Пригород» в </w:t>
      </w:r>
      <w:r w:rsidR="00181EA5">
        <w:t>2023</w:t>
      </w:r>
      <w:r w:rsidRPr="0082358A">
        <w:t xml:space="preserve"> году из областного бюджет</w:t>
      </w:r>
      <w:r w:rsidR="00AF48FE">
        <w:t xml:space="preserve">а выплачена субсидия в размере </w:t>
      </w:r>
      <w:r w:rsidR="006B1A70" w:rsidRPr="006B1A70">
        <w:t>36</w:t>
      </w:r>
      <w:r w:rsidR="006B1A70">
        <w:t> </w:t>
      </w:r>
      <w:r w:rsidR="006B1A70" w:rsidRPr="006B1A70">
        <w:t>175</w:t>
      </w:r>
      <w:r w:rsidR="006B1A70">
        <w:t>,</w:t>
      </w:r>
      <w:r w:rsidR="006B1A70" w:rsidRPr="006B1A70">
        <w:t>207</w:t>
      </w:r>
      <w:r w:rsidR="006B1A70">
        <w:t xml:space="preserve"> </w:t>
      </w:r>
      <w:r w:rsidRPr="0082358A">
        <w:t>тыс. руб.</w:t>
      </w:r>
    </w:p>
    <w:p w:rsidR="00385FCE" w:rsidRPr="004E5473" w:rsidRDefault="00385FCE" w:rsidP="00385FCE">
      <w:r w:rsidRPr="004E5473">
        <w:t xml:space="preserve">7. В </w:t>
      </w:r>
      <w:r w:rsidR="00181EA5" w:rsidRPr="004E5473">
        <w:t>2023</w:t>
      </w:r>
      <w:r w:rsidRPr="004E5473">
        <w:t xml:space="preserve"> году утверждены инвестиционные программы</w:t>
      </w:r>
      <w:r w:rsidR="004E5473" w:rsidRPr="004E5473">
        <w:t xml:space="preserve"> в сфере электроэнергетики для</w:t>
      </w:r>
      <w:r w:rsidRPr="004E5473">
        <w:t xml:space="preserve"> ООО «</w:t>
      </w:r>
      <w:r w:rsidR="009925F8" w:rsidRPr="004E5473">
        <w:t>Томские электрические сети</w:t>
      </w:r>
      <w:r w:rsidRPr="004E5473">
        <w:t>» на 202</w:t>
      </w:r>
      <w:r w:rsidR="009925F8" w:rsidRPr="004E5473">
        <w:t>4</w:t>
      </w:r>
      <w:r w:rsidRPr="004E5473">
        <w:t>-202</w:t>
      </w:r>
      <w:r w:rsidR="009925F8" w:rsidRPr="004E5473">
        <w:t xml:space="preserve">8 годы,  </w:t>
      </w:r>
      <w:r w:rsidRPr="004E5473">
        <w:t xml:space="preserve">АО «Томская </w:t>
      </w:r>
      <w:r w:rsidRPr="004E5473">
        <w:lastRenderedPageBreak/>
        <w:t xml:space="preserve">энергосбытовая компания» на </w:t>
      </w:r>
      <w:r w:rsidR="009925F8" w:rsidRPr="004E5473">
        <w:t>2024-2026 годы</w:t>
      </w:r>
      <w:r w:rsidR="004E5473" w:rsidRPr="004E5473">
        <w:t>; в сфере теплоснабжения для</w:t>
      </w:r>
      <w:r w:rsidR="009925F8" w:rsidRPr="004E5473">
        <w:t xml:space="preserve"> АО «Томская Генерация» на 2024-2028 годы,  АО «ТомскРТС» на 2024-2028 годы, АО «Русатом инфраструктурные решения» Филиал в г. С</w:t>
      </w:r>
      <w:r w:rsidR="004E5473" w:rsidRPr="004E5473">
        <w:t>еверск на 2024-2026 годы; в сфере водоснабжения и водоотведения для</w:t>
      </w:r>
      <w:r w:rsidR="009925F8" w:rsidRPr="004E5473">
        <w:t xml:space="preserve"> ООО «Томскводоканал» на 2024-2028 годы, АО «Северский водоканал» на 2024-2028 годы, ООО «Городские очистные сооружения» на 2024-2028 годы</w:t>
      </w:r>
      <w:r w:rsidRPr="004E5473">
        <w:t>.</w:t>
      </w:r>
    </w:p>
    <w:p w:rsidR="00385FCE" w:rsidRPr="004E5473" w:rsidRDefault="00385FCE" w:rsidP="00385FCE">
      <w:r w:rsidRPr="004E5473">
        <w:t>Также скорректированы инвестиционные программы территориальных сетевых организаций: ООО «Горсети», Филиал «Забайкальский» АО «Оборонэнерго», ООО «Электросети», ООО «Томские электрические сети</w:t>
      </w:r>
      <w:r w:rsidR="009925F8" w:rsidRPr="004E5473">
        <w:t>», ОАО «РЖД»;</w:t>
      </w:r>
      <w:r w:rsidRPr="004E5473">
        <w:t xml:space="preserve"> организаций, оказывающих услуги в сфере теплоснабжения: АО «Томская генерация», АО «ТомскРТС», АО «Русатом Инфраструктурные решения</w:t>
      </w:r>
      <w:r w:rsidR="006E7A66" w:rsidRPr="004E5473">
        <w:t>»</w:t>
      </w:r>
      <w:r w:rsidRPr="004E5473">
        <w:t>; организаций, оказывающих услуги в сфере водоснабжения и водо</w:t>
      </w:r>
      <w:r w:rsidR="004E5473" w:rsidRPr="004E5473">
        <w:t>отведения: ООО «Томскводоканал»</w:t>
      </w:r>
      <w:r w:rsidRPr="004E5473">
        <w:t>.</w:t>
      </w:r>
    </w:p>
    <w:p w:rsidR="00385FCE" w:rsidRPr="004E5473" w:rsidRDefault="00385FCE" w:rsidP="00385FCE">
      <w:r w:rsidRPr="004E5473">
        <w:t xml:space="preserve">На </w:t>
      </w:r>
      <w:r w:rsidR="00181EA5" w:rsidRPr="004E5473">
        <w:t>202</w:t>
      </w:r>
      <w:r w:rsidR="004E5473" w:rsidRPr="004E5473">
        <w:t>4</w:t>
      </w:r>
      <w:r w:rsidRPr="004E5473">
        <w:t xml:space="preserve"> год утверждены единые ставки платы за технологическое присоединение к электрическим сетям для всех территориальных сетевых организаций: ООО</w:t>
      </w:r>
      <w:r w:rsidR="00A70087" w:rsidRPr="004E5473">
        <w:t> </w:t>
      </w:r>
      <w:r w:rsidRPr="004E5473">
        <w:t>«Горсети», ПАО</w:t>
      </w:r>
      <w:r w:rsidR="00A70087" w:rsidRPr="004E5473">
        <w:t> </w:t>
      </w:r>
      <w:r w:rsidRPr="004E5473">
        <w:t>«ТРК», ООО «Энергонефть Томск», ООО «ИнвестГрадСтрой», ООО «Электросети» ЗАТО Северск, Филиал «Забайкальский» АО «Оборонэнерго», ОАО «РЖД», ООО</w:t>
      </w:r>
      <w:r w:rsidR="00A70087" w:rsidRPr="004E5473">
        <w:t> </w:t>
      </w:r>
      <w:r w:rsidRPr="004E5473">
        <w:t xml:space="preserve">«Томскнефтехим», ООО «Томские электрические сети», </w:t>
      </w:r>
      <w:r w:rsidR="004E5473" w:rsidRPr="004E5473">
        <w:t>АО «Газпром добыча Томск»</w:t>
      </w:r>
      <w:r w:rsidRPr="004E5473">
        <w:t>.</w:t>
      </w:r>
    </w:p>
    <w:p w:rsidR="00385FCE" w:rsidRPr="004E5473" w:rsidRDefault="00385FCE" w:rsidP="00385FCE">
      <w:r w:rsidRPr="004E5473">
        <w:t xml:space="preserve">8. В целях реализации механизма, позволяющего обеспечить доступную стоимость коммунальной услуги, сохраняя баланс интересов потребителя и теплоснабжающей организации, на компенсацию </w:t>
      </w:r>
      <w:r w:rsidR="00397F85" w:rsidRPr="004E5473">
        <w:t xml:space="preserve">недополученных доходов, возникающих вследствие </w:t>
      </w:r>
      <w:r w:rsidRPr="004E5473">
        <w:t>разницы между утвержденными экономически обоснованными тарифами и льготными тарифами теплоснабжающей организации АО</w:t>
      </w:r>
      <w:r w:rsidR="00A70087" w:rsidRPr="004E5473">
        <w:t> </w:t>
      </w:r>
      <w:r w:rsidRPr="004E5473">
        <w:t xml:space="preserve">«ТомскРТС», в </w:t>
      </w:r>
      <w:r w:rsidR="00181EA5" w:rsidRPr="004E5473">
        <w:t>2023</w:t>
      </w:r>
      <w:r w:rsidRPr="004E5473">
        <w:t xml:space="preserve"> году из областного бюджета выплачена субсидия в размере </w:t>
      </w:r>
      <w:r w:rsidR="004E5473" w:rsidRPr="004E5473">
        <w:t>120 855,57</w:t>
      </w:r>
      <w:r w:rsidRPr="004E5473">
        <w:t xml:space="preserve"> тыс. рублей.</w:t>
      </w:r>
    </w:p>
    <w:p w:rsidR="00385FCE" w:rsidRPr="00385FCE" w:rsidRDefault="00385FCE" w:rsidP="00385FCE">
      <w:r w:rsidRPr="004F3FF1">
        <w:t xml:space="preserve">9. В целях развития механизмов общественного контроля за деятельностью субъектов естественных монополий с участием потребителей в </w:t>
      </w:r>
      <w:r w:rsidR="00181EA5" w:rsidRPr="004F3FF1">
        <w:t>2023</w:t>
      </w:r>
      <w:r w:rsidRPr="004F3FF1">
        <w:t xml:space="preserve"> году проведено заседание Межотраслевого совета потребителей по вопросам деятельности субъектов естественных монополий при Губернаторе Томской области, на котор</w:t>
      </w:r>
      <w:r w:rsidR="00A70087" w:rsidRPr="004F3FF1">
        <w:t>ом</w:t>
      </w:r>
      <w:r w:rsidRPr="004F3FF1">
        <w:t xml:space="preserve"> рассмотрены проекты корректировки инвестиционных программ </w:t>
      </w:r>
      <w:r w:rsidR="004F3FF1" w:rsidRPr="004F3FF1">
        <w:t>8</w:t>
      </w:r>
      <w:r w:rsidRPr="004F3FF1">
        <w:t xml:space="preserve"> территориальных сетевых организаций и 1 проект корректировки инвестиционной программы гарантирующего поставщика, проекты инвестиционных программ </w:t>
      </w:r>
      <w:r w:rsidR="004F3FF1" w:rsidRPr="004F3FF1">
        <w:t>1</w:t>
      </w:r>
      <w:r w:rsidRPr="004F3FF1">
        <w:t xml:space="preserve"> территориальных сетевых организаций и 1 проект инвестиционной программы гарантирующего поставщика.</w:t>
      </w:r>
    </w:p>
    <w:p w:rsidR="003E5B2E" w:rsidRPr="00361464" w:rsidRDefault="003E5B2E" w:rsidP="00D12A9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eastAsia="Calibri"/>
        </w:rPr>
      </w:pPr>
      <w:r w:rsidRPr="00361464">
        <w:t>Модернизация контрольно-надзорной деятельности исполнительных органов Томской области, включая оптимизацию сектора государственного управления, повышение качества и результативности осуществления контрольно-надзорной деятельности, снижение нагрузки на бизнес и повышение уровня защиты охраняемых законом ценностей</w:t>
      </w:r>
    </w:p>
    <w:p w:rsidR="00D12A91" w:rsidRPr="00C6723B" w:rsidRDefault="00F3621B" w:rsidP="003E5B2E">
      <w:r w:rsidRPr="00C6723B">
        <w:t>В</w:t>
      </w:r>
      <w:r w:rsidR="003E5B2E" w:rsidRPr="00C6723B">
        <w:t xml:space="preserve"> </w:t>
      </w:r>
      <w:r w:rsidR="00181EA5" w:rsidRPr="00C6723B">
        <w:t>2023</w:t>
      </w:r>
      <w:r w:rsidR="003E5B2E" w:rsidRPr="00C6723B">
        <w:t xml:space="preserve"> году выявлено 1</w:t>
      </w:r>
      <w:r w:rsidRPr="00C6723B">
        <w:t>0</w:t>
      </w:r>
      <w:r w:rsidR="003E5B2E" w:rsidRPr="00C6723B">
        <w:t xml:space="preserve"> правонарушений, предусмотренных стать</w:t>
      </w:r>
      <w:r w:rsidRPr="00C6723B">
        <w:t>ям</w:t>
      </w:r>
      <w:r w:rsidR="003E5B2E" w:rsidRPr="00C6723B">
        <w:t>и 14.6</w:t>
      </w:r>
      <w:r w:rsidRPr="00C6723B">
        <w:t>, 17.7</w:t>
      </w:r>
      <w:r w:rsidR="00C6723B">
        <w:t xml:space="preserve"> КоАП Российской Федерации</w:t>
      </w:r>
      <w:r w:rsidR="003E5B2E" w:rsidRPr="00C6723B">
        <w:t xml:space="preserve">. По результатам рассмотрения дел об административных правонарушениях </w:t>
      </w:r>
      <w:r w:rsidRPr="00C6723B">
        <w:t>9</w:t>
      </w:r>
      <w:r w:rsidR="003E5B2E" w:rsidRPr="00C6723B">
        <w:t xml:space="preserve"> юридических лиц</w:t>
      </w:r>
      <w:r w:rsidRPr="00C6723B">
        <w:t xml:space="preserve"> и 1 должностное лицо</w:t>
      </w:r>
      <w:r w:rsidR="003E5B2E" w:rsidRPr="00C6723B">
        <w:t xml:space="preserve"> привлечен</w:t>
      </w:r>
      <w:r w:rsidRPr="00C6723B">
        <w:t>ы</w:t>
      </w:r>
      <w:r w:rsidR="003E5B2E" w:rsidRPr="00C6723B">
        <w:t xml:space="preserve"> к административной ответственности. Общая сумма наложенных административных штрафов за </w:t>
      </w:r>
      <w:r w:rsidR="00181EA5" w:rsidRPr="00C6723B">
        <w:t>2023</w:t>
      </w:r>
      <w:r w:rsidR="003E5B2E" w:rsidRPr="00C6723B">
        <w:t xml:space="preserve"> год составила </w:t>
      </w:r>
      <w:r w:rsidRPr="00C6723B">
        <w:t>151,2</w:t>
      </w:r>
      <w:r w:rsidR="00C6723B">
        <w:t xml:space="preserve"> тыс.руб.</w:t>
      </w:r>
    </w:p>
    <w:p w:rsidR="003E5B2E" w:rsidRPr="00C6723B" w:rsidRDefault="003E5B2E" w:rsidP="003E5B2E">
      <w:r w:rsidRPr="00C6723B">
        <w:t xml:space="preserve">В </w:t>
      </w:r>
      <w:r w:rsidR="00181EA5" w:rsidRPr="00C6723B">
        <w:t>2023</w:t>
      </w:r>
      <w:r w:rsidRPr="00C6723B">
        <w:t xml:space="preserve"> году в доход областного бюджета взысканы административные штрафы на сумму </w:t>
      </w:r>
      <w:r w:rsidR="00F3621B" w:rsidRPr="00C6723B">
        <w:t>50,017</w:t>
      </w:r>
      <w:r w:rsidRPr="00C6723B">
        <w:t xml:space="preserve"> тыс.руб.</w:t>
      </w:r>
    </w:p>
    <w:p w:rsidR="003E5B2E" w:rsidRDefault="003E5B2E" w:rsidP="00D12A91">
      <w:pPr>
        <w:pStyle w:val="a3"/>
        <w:numPr>
          <w:ilvl w:val="0"/>
          <w:numId w:val="3"/>
        </w:numPr>
        <w:tabs>
          <w:tab w:val="left" w:pos="1134"/>
        </w:tabs>
        <w:ind w:left="0" w:firstLine="993"/>
        <w:jc w:val="both"/>
      </w:pPr>
      <w:r w:rsidRPr="00361464">
        <w:t>Обеспечение внедрения цифровых региональных сервисов тарифного управления, включая внедрение в практику исполнительных органов государственной власти Томской области механизмов расчета тарифных последствий на этапе планирования развития и проектирования</w:t>
      </w:r>
      <w:r>
        <w:t xml:space="preserve"> инженерной инфраструктур</w:t>
      </w:r>
      <w:r w:rsidR="006E7A66">
        <w:t>ы</w:t>
      </w:r>
    </w:p>
    <w:p w:rsidR="00D12A91" w:rsidRDefault="003E5B2E" w:rsidP="00D12A91">
      <w:r>
        <w:lastRenderedPageBreak/>
        <w:t>Департаментом тарифного регулирования Томской области с 2013 года внедрена и успешно эксплуатируется информационная система «Региональный сегмент данных ЕИАС на территории Томской области» (РСД ЕИАС Томской области), позволяющая регулируемым организациям подавать тарифные заявки и все необходимые документы в электронном виде, а также производить расчет величины тарифов (в сферах теплоснабжения, водоснабжения и водоотведения) с использованием унифицированных форм (шаблонов) расчета.</w:t>
      </w:r>
      <w:r w:rsidR="00D12A91" w:rsidRPr="00D12A91">
        <w:t xml:space="preserve"> </w:t>
      </w:r>
      <w:r w:rsidR="00D12A91">
        <w:t>Перспективной задачей по развитию РСД ЕИАС Томской области является перевод системы на импортозамещающие технологии.</w:t>
      </w:r>
    </w:p>
    <w:p w:rsidR="003E5B2E" w:rsidRDefault="003E5B2E" w:rsidP="003E5B2E">
      <w:r>
        <w:t xml:space="preserve">В </w:t>
      </w:r>
      <w:r w:rsidR="00181EA5">
        <w:t>2023</w:t>
      </w:r>
      <w:r>
        <w:t xml:space="preserve"> году с использованием РСД ЕИАС Томской области было подано:</w:t>
      </w:r>
    </w:p>
    <w:p w:rsidR="003E5B2E" w:rsidRDefault="003E5B2E" w:rsidP="003E5B2E">
      <w:r>
        <w:t xml:space="preserve">– </w:t>
      </w:r>
      <w:r w:rsidR="006B1A70">
        <w:t>216</w:t>
      </w:r>
      <w:r>
        <w:t xml:space="preserve"> предложени</w:t>
      </w:r>
      <w:r w:rsidR="006B1A70">
        <w:t>й</w:t>
      </w:r>
      <w:r>
        <w:t xml:space="preserve"> об установлении тарифов - организациями, осуществляющими деятельность в сфере теплоснабжения;</w:t>
      </w:r>
    </w:p>
    <w:p w:rsidR="003E5B2E" w:rsidRDefault="003E5B2E" w:rsidP="003E5B2E">
      <w:r>
        <w:t>– 2</w:t>
      </w:r>
      <w:r w:rsidR="006B1A70">
        <w:t>44</w:t>
      </w:r>
      <w:r>
        <w:t xml:space="preserve"> предложе</w:t>
      </w:r>
      <w:r w:rsidR="006B1A70">
        <w:t>ния</w:t>
      </w:r>
      <w:r>
        <w:t xml:space="preserve"> об установлении тарифов - организациями, осуществляющими деятельность в сфере водоснабжения и водоотведения;</w:t>
      </w:r>
    </w:p>
    <w:p w:rsidR="003E5B2E" w:rsidRDefault="003E5B2E" w:rsidP="003E5B2E">
      <w:r>
        <w:t>– 2</w:t>
      </w:r>
      <w:r w:rsidR="006B1A70">
        <w:t>0</w:t>
      </w:r>
      <w:r>
        <w:t xml:space="preserve"> предложени</w:t>
      </w:r>
      <w:r w:rsidR="006B1A70">
        <w:t>й</w:t>
      </w:r>
      <w:r>
        <w:t xml:space="preserve"> об установлении тарифов - организациями, осуществляющим деятельность в сфере обработки твердых коммунальных отходов.</w:t>
      </w:r>
      <w:bookmarkStart w:id="0" w:name="_GoBack"/>
      <w:bookmarkEnd w:id="0"/>
    </w:p>
    <w:sectPr w:rsidR="003E5B2E" w:rsidSect="00D12A91">
      <w:headerReference w:type="default" r:id="rId8"/>
      <w:pgSz w:w="11906" w:h="16838"/>
      <w:pgMar w:top="1134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ED" w:rsidRDefault="00393DED" w:rsidP="003E5B2E">
      <w:r>
        <w:separator/>
      </w:r>
    </w:p>
  </w:endnote>
  <w:endnote w:type="continuationSeparator" w:id="0">
    <w:p w:rsidR="00393DED" w:rsidRDefault="00393DED" w:rsidP="003E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ED" w:rsidRDefault="00393DED" w:rsidP="003E5B2E">
      <w:r>
        <w:separator/>
      </w:r>
    </w:p>
  </w:footnote>
  <w:footnote w:type="continuationSeparator" w:id="0">
    <w:p w:rsidR="00393DED" w:rsidRDefault="00393DED" w:rsidP="003E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2E" w:rsidRDefault="003E5B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2566">
      <w:rPr>
        <w:noProof/>
      </w:rPr>
      <w:t>2</w:t>
    </w:r>
    <w:r>
      <w:fldChar w:fldCharType="end"/>
    </w:r>
  </w:p>
  <w:p w:rsidR="003E5B2E" w:rsidRDefault="003E5B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CA0"/>
    <w:multiLevelType w:val="hybridMultilevel"/>
    <w:tmpl w:val="2BB295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10673AF"/>
    <w:multiLevelType w:val="hybridMultilevel"/>
    <w:tmpl w:val="A330132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5D0ECE"/>
    <w:multiLevelType w:val="hybridMultilevel"/>
    <w:tmpl w:val="C1D82A70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9F04E0"/>
    <w:multiLevelType w:val="hybridMultilevel"/>
    <w:tmpl w:val="287EB6B6"/>
    <w:lvl w:ilvl="0" w:tplc="C9822E1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58"/>
    <w:rsid w:val="0006236E"/>
    <w:rsid w:val="00147E61"/>
    <w:rsid w:val="00181EA5"/>
    <w:rsid w:val="001B16E7"/>
    <w:rsid w:val="001D2BF0"/>
    <w:rsid w:val="0022784D"/>
    <w:rsid w:val="00227A8B"/>
    <w:rsid w:val="002745AF"/>
    <w:rsid w:val="0034566A"/>
    <w:rsid w:val="00361464"/>
    <w:rsid w:val="00385FCE"/>
    <w:rsid w:val="00393DED"/>
    <w:rsid w:val="00397F85"/>
    <w:rsid w:val="003E5B2E"/>
    <w:rsid w:val="004E5473"/>
    <w:rsid w:val="004F3FF1"/>
    <w:rsid w:val="00507642"/>
    <w:rsid w:val="005266FD"/>
    <w:rsid w:val="00532566"/>
    <w:rsid w:val="005C29E6"/>
    <w:rsid w:val="006B1A70"/>
    <w:rsid w:val="006B24B6"/>
    <w:rsid w:val="006B5F48"/>
    <w:rsid w:val="006E7A66"/>
    <w:rsid w:val="00754586"/>
    <w:rsid w:val="00795F99"/>
    <w:rsid w:val="0082358A"/>
    <w:rsid w:val="00844436"/>
    <w:rsid w:val="008642FE"/>
    <w:rsid w:val="008B6EDB"/>
    <w:rsid w:val="009925F8"/>
    <w:rsid w:val="00992E6C"/>
    <w:rsid w:val="00A54CE1"/>
    <w:rsid w:val="00A61583"/>
    <w:rsid w:val="00A70087"/>
    <w:rsid w:val="00AF48FE"/>
    <w:rsid w:val="00B109A1"/>
    <w:rsid w:val="00B45D88"/>
    <w:rsid w:val="00B82D26"/>
    <w:rsid w:val="00C6723B"/>
    <w:rsid w:val="00CF3754"/>
    <w:rsid w:val="00CF5101"/>
    <w:rsid w:val="00D12A91"/>
    <w:rsid w:val="00D443C8"/>
    <w:rsid w:val="00E50B4D"/>
    <w:rsid w:val="00F14A64"/>
    <w:rsid w:val="00F31E98"/>
    <w:rsid w:val="00F3621B"/>
    <w:rsid w:val="00F66B58"/>
    <w:rsid w:val="00F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E03ACC-027B-4761-9385-A81596C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64"/>
    <w:pPr>
      <w:ind w:firstLine="567"/>
      <w:jc w:val="both"/>
    </w:pPr>
    <w:rPr>
      <w:rFonts w:ascii="PT Astra Serif" w:eastAsia="Calibri" w:hAnsi="PT Astra Seri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1464"/>
    <w:pPr>
      <w:spacing w:before="240" w:after="6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a4">
    <w:name w:val="Заголовок Знак"/>
    <w:link w:val="a3"/>
    <w:uiPriority w:val="10"/>
    <w:rsid w:val="00361464"/>
    <w:rPr>
      <w:rFonts w:ascii="PT Astra Serif" w:eastAsia="Times New Roman" w:hAnsi="PT Astra Serif" w:cs="Times New Roman"/>
      <w:b/>
      <w:bCs/>
      <w:kern w:val="28"/>
      <w:sz w:val="24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3E5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B2E"/>
    <w:rPr>
      <w:rFonts w:ascii="PT Astra Serif" w:eastAsia="Calibri" w:hAnsi="PT Astra Serif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3E5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5B2E"/>
    <w:rPr>
      <w:rFonts w:ascii="PT Astra Serif" w:eastAsia="Calibri" w:hAnsi="PT Astra Serif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D12A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7A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A6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44B4-A362-4A44-9DA0-0F0577EE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Травкова С.В.</dc:creator>
  <cp:lastModifiedBy>Плотников С.К.</cp:lastModifiedBy>
  <cp:revision>3</cp:revision>
  <cp:lastPrinted>2023-03-14T10:25:00Z</cp:lastPrinted>
  <dcterms:created xsi:type="dcterms:W3CDTF">2024-03-01T09:42:00Z</dcterms:created>
  <dcterms:modified xsi:type="dcterms:W3CDTF">2024-03-06T02:50:00Z</dcterms:modified>
</cp:coreProperties>
</file>