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36E" w:rsidRPr="00F2136E" w:rsidRDefault="00F2136E" w:rsidP="00F213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proofErr w:type="gramStart"/>
      <w:r w:rsidRPr="00F2136E">
        <w:rPr>
          <w:rFonts w:ascii="Times New Roman" w:hAnsi="Times New Roman" w:cs="Times New Roman"/>
          <w:sz w:val="24"/>
          <w:szCs w:val="28"/>
        </w:rPr>
        <w:t xml:space="preserve">Пунктом 3.1. </w:t>
      </w:r>
      <w:r w:rsidRPr="00F2136E">
        <w:rPr>
          <w:rFonts w:ascii="Times New Roman" w:hAnsi="Times New Roman" w:cs="Times New Roman"/>
          <w:b/>
          <w:bCs/>
          <w:sz w:val="24"/>
          <w:szCs w:val="28"/>
        </w:rPr>
        <w:t xml:space="preserve">статьи 23 </w:t>
      </w:r>
      <w:r w:rsidRPr="00F2136E">
        <w:rPr>
          <w:rFonts w:ascii="Times New Roman" w:hAnsi="Times New Roman" w:cs="Times New Roman"/>
          <w:sz w:val="24"/>
          <w:szCs w:val="28"/>
        </w:rPr>
        <w:t xml:space="preserve">Федерального закона от 26.03.2003 </w:t>
      </w:r>
      <w:r>
        <w:rPr>
          <w:rFonts w:ascii="Times New Roman" w:hAnsi="Times New Roman" w:cs="Times New Roman"/>
          <w:sz w:val="24"/>
          <w:szCs w:val="28"/>
        </w:rPr>
        <w:t>№</w:t>
      </w:r>
      <w:r w:rsidRPr="00F2136E">
        <w:rPr>
          <w:rFonts w:ascii="Times New Roman" w:hAnsi="Times New Roman" w:cs="Times New Roman"/>
          <w:sz w:val="24"/>
          <w:szCs w:val="28"/>
        </w:rPr>
        <w:t xml:space="preserve"> 35-ФЗ (ред. от 01.05.2022) «Об электроэнергетике» </w:t>
      </w:r>
      <w:r w:rsidR="00D10024">
        <w:rPr>
          <w:rFonts w:ascii="Times New Roman" w:hAnsi="Times New Roman" w:cs="Times New Roman"/>
          <w:sz w:val="24"/>
          <w:szCs w:val="28"/>
        </w:rPr>
        <w:t xml:space="preserve">(далее – </w:t>
      </w:r>
      <w:r w:rsidR="00D10024" w:rsidRPr="00F2136E">
        <w:rPr>
          <w:rFonts w:ascii="Times New Roman" w:hAnsi="Times New Roman" w:cs="Times New Roman"/>
          <w:sz w:val="24"/>
          <w:szCs w:val="28"/>
        </w:rPr>
        <w:t>Федеральн</w:t>
      </w:r>
      <w:r w:rsidR="00D10024">
        <w:rPr>
          <w:rFonts w:ascii="Times New Roman" w:hAnsi="Times New Roman" w:cs="Times New Roman"/>
          <w:sz w:val="24"/>
          <w:szCs w:val="28"/>
        </w:rPr>
        <w:t>ый</w:t>
      </w:r>
      <w:r w:rsidR="00D10024" w:rsidRPr="00F2136E">
        <w:rPr>
          <w:rFonts w:ascii="Times New Roman" w:hAnsi="Times New Roman" w:cs="Times New Roman"/>
          <w:sz w:val="24"/>
          <w:szCs w:val="28"/>
        </w:rPr>
        <w:t xml:space="preserve"> закон от 26.03.2003 </w:t>
      </w:r>
      <w:r w:rsidR="00D10024">
        <w:rPr>
          <w:rFonts w:ascii="Times New Roman" w:hAnsi="Times New Roman" w:cs="Times New Roman"/>
          <w:sz w:val="24"/>
          <w:szCs w:val="28"/>
        </w:rPr>
        <w:t>№</w:t>
      </w:r>
      <w:r w:rsidR="00D10024" w:rsidRPr="00F2136E">
        <w:rPr>
          <w:rFonts w:ascii="Times New Roman" w:hAnsi="Times New Roman" w:cs="Times New Roman"/>
          <w:sz w:val="24"/>
          <w:szCs w:val="28"/>
        </w:rPr>
        <w:t xml:space="preserve"> 35-ФЗ</w:t>
      </w:r>
      <w:r w:rsidR="00D10024">
        <w:rPr>
          <w:rFonts w:ascii="Times New Roman" w:hAnsi="Times New Roman" w:cs="Times New Roman"/>
          <w:sz w:val="24"/>
          <w:szCs w:val="28"/>
        </w:rPr>
        <w:t xml:space="preserve">) </w:t>
      </w:r>
      <w:r w:rsidRPr="00F2136E">
        <w:rPr>
          <w:rFonts w:ascii="Times New Roman" w:hAnsi="Times New Roman" w:cs="Times New Roman"/>
          <w:sz w:val="24"/>
          <w:szCs w:val="28"/>
        </w:rPr>
        <w:t>установлено, что объем финансовых потребностей, необходимых для реализации отдельных мероприятий инвестиционных программ субъектов электроэнергетики, в том числе организации по управлению единой национальной (общероссийской) электрической сетью и территориальных сетевых организаций, не должен превышать объем таких потребностей, определенный в соответствии с утвержденными</w:t>
      </w:r>
      <w:proofErr w:type="gramEnd"/>
      <w:r w:rsidRPr="00F2136E">
        <w:rPr>
          <w:rFonts w:ascii="Times New Roman" w:hAnsi="Times New Roman" w:cs="Times New Roman"/>
          <w:sz w:val="24"/>
          <w:szCs w:val="28"/>
        </w:rPr>
        <w:t xml:space="preserve"> федеральным органом исполнительной власти, осуществляющим функции по выработке государственной политики в области топливно-энергетического комплекса, укрупненными </w:t>
      </w:r>
      <w:hyperlink r:id="rId6" w:history="1">
        <w:r w:rsidRPr="00F2136E">
          <w:rPr>
            <w:rFonts w:ascii="Times New Roman" w:hAnsi="Times New Roman" w:cs="Times New Roman"/>
            <w:color w:val="0000FF"/>
            <w:sz w:val="24"/>
            <w:szCs w:val="28"/>
          </w:rPr>
          <w:t>нормативами</w:t>
        </w:r>
      </w:hyperlink>
      <w:r w:rsidRPr="00F2136E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Pr="00F2136E">
        <w:rPr>
          <w:rFonts w:ascii="Times New Roman" w:hAnsi="Times New Roman" w:cs="Times New Roman"/>
          <w:sz w:val="24"/>
          <w:szCs w:val="28"/>
        </w:rPr>
        <w:t>цены типовых технологических решений капитального строительства объектов электроэнергетики</w:t>
      </w:r>
      <w:proofErr w:type="gramEnd"/>
      <w:r w:rsidRPr="00F2136E">
        <w:rPr>
          <w:rFonts w:ascii="Times New Roman" w:hAnsi="Times New Roman" w:cs="Times New Roman"/>
          <w:sz w:val="24"/>
          <w:szCs w:val="28"/>
        </w:rPr>
        <w:t>.</w:t>
      </w:r>
    </w:p>
    <w:p w:rsidR="00F2136E" w:rsidRPr="00F2136E" w:rsidRDefault="00F2136E" w:rsidP="00F213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F2136E">
        <w:rPr>
          <w:rFonts w:ascii="Times New Roman" w:hAnsi="Times New Roman" w:cs="Times New Roman"/>
          <w:sz w:val="24"/>
          <w:szCs w:val="28"/>
        </w:rPr>
        <w:t xml:space="preserve">Положением пункта 3. статьи 46.3 Федерального закона от 26.03.2003 </w:t>
      </w:r>
      <w:r w:rsidR="00D10024">
        <w:rPr>
          <w:rFonts w:ascii="Times New Roman" w:hAnsi="Times New Roman" w:cs="Times New Roman"/>
          <w:sz w:val="24"/>
          <w:szCs w:val="28"/>
        </w:rPr>
        <w:t>№</w:t>
      </w:r>
      <w:r w:rsidRPr="00F2136E">
        <w:rPr>
          <w:rFonts w:ascii="Times New Roman" w:hAnsi="Times New Roman" w:cs="Times New Roman"/>
          <w:sz w:val="24"/>
          <w:szCs w:val="28"/>
        </w:rPr>
        <w:t xml:space="preserve"> 35-ФЗ установлено, что Правительство Российской Федерации вправе принимать решения, предусматривающие неприменение в 2022 и 2023 годах положений </w:t>
      </w:r>
      <w:hyperlink r:id="rId7" w:history="1">
        <w:r w:rsidRPr="00F2136E">
          <w:rPr>
            <w:rFonts w:ascii="Times New Roman" w:hAnsi="Times New Roman" w:cs="Times New Roman"/>
            <w:color w:val="0000FF"/>
            <w:sz w:val="24"/>
            <w:szCs w:val="28"/>
          </w:rPr>
          <w:t>пункта 3.1 статьи 23</w:t>
        </w:r>
      </w:hyperlink>
      <w:r w:rsidRPr="00F2136E">
        <w:rPr>
          <w:rFonts w:ascii="Times New Roman" w:hAnsi="Times New Roman" w:cs="Times New Roman"/>
          <w:sz w:val="24"/>
          <w:szCs w:val="28"/>
        </w:rPr>
        <w:t xml:space="preserve"> настоящего Федерального закона о </w:t>
      </w:r>
      <w:proofErr w:type="spellStart"/>
      <w:r w:rsidRPr="00F2136E">
        <w:rPr>
          <w:rFonts w:ascii="Times New Roman" w:hAnsi="Times New Roman" w:cs="Times New Roman"/>
          <w:sz w:val="24"/>
          <w:szCs w:val="28"/>
        </w:rPr>
        <w:t>непревышении</w:t>
      </w:r>
      <w:proofErr w:type="spellEnd"/>
      <w:r w:rsidRPr="00F2136E">
        <w:rPr>
          <w:rFonts w:ascii="Times New Roman" w:hAnsi="Times New Roman" w:cs="Times New Roman"/>
          <w:sz w:val="24"/>
          <w:szCs w:val="28"/>
        </w:rPr>
        <w:t xml:space="preserve"> объема финансовых потребностей, необходимых для реализации отдельных мероприятий инвестиционных программ субъектов электроэнергетики, над объемом таких потребностей, определенным в соответствии с утвержденными федеральным органом исполнительной власти</w:t>
      </w:r>
      <w:proofErr w:type="gramEnd"/>
      <w:r w:rsidRPr="00F2136E">
        <w:rPr>
          <w:rFonts w:ascii="Times New Roman" w:hAnsi="Times New Roman" w:cs="Times New Roman"/>
          <w:sz w:val="24"/>
          <w:szCs w:val="28"/>
        </w:rPr>
        <w:t xml:space="preserve">, осуществляющим функции по выработке государственной политики в области топливно-энергетического комплекса, укрупненными нормативами </w:t>
      </w:r>
      <w:proofErr w:type="gramStart"/>
      <w:r w:rsidRPr="00F2136E">
        <w:rPr>
          <w:rFonts w:ascii="Times New Roman" w:hAnsi="Times New Roman" w:cs="Times New Roman"/>
          <w:sz w:val="24"/>
          <w:szCs w:val="28"/>
        </w:rPr>
        <w:t>цены типовых технологических решений капитального строительства объектов электроэнергетики</w:t>
      </w:r>
      <w:proofErr w:type="gramEnd"/>
      <w:r w:rsidRPr="00F2136E">
        <w:rPr>
          <w:rFonts w:ascii="Times New Roman" w:hAnsi="Times New Roman" w:cs="Times New Roman"/>
          <w:sz w:val="24"/>
          <w:szCs w:val="28"/>
        </w:rPr>
        <w:t>.</w:t>
      </w:r>
    </w:p>
    <w:p w:rsidR="00F2136E" w:rsidRDefault="00F2136E" w:rsidP="00D1002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8"/>
        </w:rPr>
        <w:t xml:space="preserve">Пунктом 5 </w:t>
      </w:r>
      <w:r>
        <w:rPr>
          <w:rFonts w:ascii="Times New Roman" w:hAnsi="Times New Roman" w:cs="Times New Roman"/>
          <w:sz w:val="24"/>
          <w:szCs w:val="24"/>
        </w:rPr>
        <w:t xml:space="preserve">Правил утверждения инвестиционных программ субъектов электроэнергетики, </w:t>
      </w:r>
      <w:r w:rsidR="00D10024">
        <w:rPr>
          <w:rFonts w:ascii="Times New Roman" w:hAnsi="Times New Roman" w:cs="Times New Roman"/>
          <w:sz w:val="24"/>
          <w:szCs w:val="24"/>
        </w:rPr>
        <w:t>утвержденных п</w:t>
      </w:r>
      <w:r>
        <w:rPr>
          <w:rFonts w:ascii="Times New Roman" w:hAnsi="Times New Roman" w:cs="Times New Roman"/>
          <w:sz w:val="24"/>
          <w:szCs w:val="24"/>
        </w:rPr>
        <w:t>остановление</w:t>
      </w:r>
      <w:r w:rsidR="00D10024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Правительства РФ от 01.12.2009 </w:t>
      </w:r>
      <w:r w:rsidR="00D10024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977 (ред. от 21.04.2022)</w:t>
      </w:r>
      <w:r w:rsidR="00D10024">
        <w:rPr>
          <w:rFonts w:ascii="Times New Roman" w:hAnsi="Times New Roman" w:cs="Times New Roman"/>
          <w:sz w:val="24"/>
          <w:szCs w:val="24"/>
        </w:rPr>
        <w:t>, определено, что и</w:t>
      </w:r>
      <w:r>
        <w:rPr>
          <w:rFonts w:ascii="Times New Roman" w:hAnsi="Times New Roman" w:cs="Times New Roman"/>
          <w:sz w:val="24"/>
          <w:szCs w:val="24"/>
        </w:rPr>
        <w:t xml:space="preserve">нвестиционные программы (изменения, вносимые в инвестиционные программы), предусматривающие строительство (реконструкцию, модернизацию, техническое перевооружение и (или) демонтаж) объектов электроэнергетики, утверждаются при условии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непревышения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объема финансовых потребностей, необходимых для реализации инвестиционных проектов строительства (реконструкции, модернизации, технического перевооружения и (или) демонтажа) указанных объектов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над объемом финансовых потребностей, определенным в соответствии с </w:t>
      </w:r>
      <w:hyperlink r:id="rId8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укрупненными нормативами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цены типовых технологических решений капитального строительства объектов электроэнергетики, утверждаемыми Министерством энергетики Российской Федерации (далее - </w:t>
      </w:r>
      <w:r w:rsidR="000B26CB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крупненные нормативы цены).</w:t>
      </w:r>
    </w:p>
    <w:p w:rsidR="003D411F" w:rsidRDefault="00D10024" w:rsidP="00F213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 соответствии с пунктом 5(2) Правил п</w:t>
      </w:r>
      <w:r w:rsidR="00F2136E" w:rsidRPr="00F2136E">
        <w:rPr>
          <w:rFonts w:ascii="Times New Roman" w:hAnsi="Times New Roman" w:cs="Times New Roman"/>
          <w:sz w:val="24"/>
          <w:szCs w:val="28"/>
        </w:rPr>
        <w:t xml:space="preserve">оложения, установленные </w:t>
      </w:r>
      <w:hyperlink r:id="rId9" w:history="1">
        <w:r w:rsidR="00F2136E" w:rsidRPr="00F2136E">
          <w:rPr>
            <w:rFonts w:ascii="Times New Roman" w:hAnsi="Times New Roman" w:cs="Times New Roman"/>
            <w:color w:val="0000FF"/>
            <w:sz w:val="24"/>
            <w:szCs w:val="28"/>
          </w:rPr>
          <w:t>абзацем первым пункта 5</w:t>
        </w:r>
      </w:hyperlink>
      <w:r w:rsidR="00F2136E" w:rsidRPr="00F2136E">
        <w:rPr>
          <w:rFonts w:ascii="Times New Roman" w:hAnsi="Times New Roman" w:cs="Times New Roman"/>
          <w:sz w:val="24"/>
          <w:szCs w:val="28"/>
        </w:rPr>
        <w:t xml:space="preserve"> Правил, не </w:t>
      </w:r>
      <w:r w:rsidR="00F2136E" w:rsidRPr="00D10024">
        <w:rPr>
          <w:rFonts w:ascii="Times New Roman" w:hAnsi="Times New Roman" w:cs="Times New Roman"/>
          <w:sz w:val="24"/>
          <w:szCs w:val="28"/>
        </w:rPr>
        <w:t>применяются в отношении</w:t>
      </w:r>
      <w:r w:rsidR="003D411F">
        <w:rPr>
          <w:rFonts w:ascii="Times New Roman" w:hAnsi="Times New Roman" w:cs="Times New Roman"/>
          <w:sz w:val="24"/>
          <w:szCs w:val="28"/>
        </w:rPr>
        <w:t>:</w:t>
      </w:r>
    </w:p>
    <w:p w:rsidR="00F2136E" w:rsidRDefault="00F2136E" w:rsidP="003D411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3D411F">
        <w:rPr>
          <w:rFonts w:ascii="Times New Roman" w:hAnsi="Times New Roman" w:cs="Times New Roman"/>
          <w:sz w:val="24"/>
          <w:szCs w:val="28"/>
        </w:rPr>
        <w:t>инвестиционных проектов строительства (реконструкции, модернизации, технического перевооружения и (или) демонтажа) объектов электроэнергетик</w:t>
      </w:r>
      <w:r w:rsidR="00D10024" w:rsidRPr="003D411F">
        <w:rPr>
          <w:rFonts w:ascii="Times New Roman" w:hAnsi="Times New Roman" w:cs="Times New Roman"/>
          <w:sz w:val="24"/>
          <w:szCs w:val="28"/>
        </w:rPr>
        <w:t xml:space="preserve">и, </w:t>
      </w:r>
      <w:r w:rsidRPr="003D411F">
        <w:rPr>
          <w:rFonts w:ascii="Times New Roman" w:hAnsi="Times New Roman" w:cs="Times New Roman"/>
          <w:sz w:val="24"/>
          <w:szCs w:val="28"/>
        </w:rPr>
        <w:t>не предусматривающих технологических решений, соответствующих типовым технологическим решениям капитального строительства, в отношении которых Министерством энергетики Российской Федерации утверж</w:t>
      </w:r>
      <w:r w:rsidR="003D411F">
        <w:rPr>
          <w:rFonts w:ascii="Times New Roman" w:hAnsi="Times New Roman" w:cs="Times New Roman"/>
          <w:sz w:val="24"/>
          <w:szCs w:val="28"/>
        </w:rPr>
        <w:t>дены укрупненные нормативы цены;</w:t>
      </w:r>
    </w:p>
    <w:p w:rsidR="003D411F" w:rsidRPr="003D411F" w:rsidRDefault="003D411F" w:rsidP="003D411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411F">
        <w:rPr>
          <w:rFonts w:ascii="Times New Roman" w:hAnsi="Times New Roman" w:cs="Times New Roman"/>
          <w:sz w:val="24"/>
          <w:szCs w:val="24"/>
        </w:rPr>
        <w:t xml:space="preserve">если источниками финансового обеспечения средств, направляемых на </w:t>
      </w:r>
      <w:r w:rsidRPr="003D411F">
        <w:rPr>
          <w:rFonts w:ascii="Times New Roman" w:hAnsi="Times New Roman" w:cs="Times New Roman"/>
          <w:sz w:val="24"/>
          <w:szCs w:val="28"/>
        </w:rPr>
        <w:t>финансирование</w:t>
      </w:r>
      <w:r w:rsidRPr="003D411F">
        <w:rPr>
          <w:rFonts w:ascii="Times New Roman" w:hAnsi="Times New Roman" w:cs="Times New Roman"/>
          <w:sz w:val="24"/>
          <w:szCs w:val="24"/>
        </w:rPr>
        <w:t xml:space="preserve"> соответствующего инвестиционного проекта, не являются инвестиционные ресурсы, подлежащие включению либо включенные в регулируемые государством цены (та</w:t>
      </w:r>
      <w:r>
        <w:rPr>
          <w:rFonts w:ascii="Times New Roman" w:hAnsi="Times New Roman" w:cs="Times New Roman"/>
          <w:sz w:val="24"/>
          <w:szCs w:val="24"/>
        </w:rPr>
        <w:t>рифы) в сфере электроэнергетики.</w:t>
      </w:r>
    </w:p>
    <w:p w:rsidR="003D411F" w:rsidRDefault="00D10024" w:rsidP="003D41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8"/>
        </w:rPr>
        <w:t xml:space="preserve">Дополнительно сообщаем, что работы, предусмотренные </w:t>
      </w:r>
      <w:r w:rsidRPr="00D10024">
        <w:rPr>
          <w:rFonts w:ascii="Times New Roman" w:hAnsi="Times New Roman" w:cs="Times New Roman"/>
          <w:sz w:val="24"/>
          <w:szCs w:val="28"/>
        </w:rPr>
        <w:t>в инвестиционных проект</w:t>
      </w:r>
      <w:r>
        <w:rPr>
          <w:rFonts w:ascii="Times New Roman" w:hAnsi="Times New Roman" w:cs="Times New Roman"/>
          <w:sz w:val="24"/>
          <w:szCs w:val="28"/>
        </w:rPr>
        <w:t>ах</w:t>
      </w:r>
      <w:r w:rsidRPr="00D10024">
        <w:rPr>
          <w:rFonts w:ascii="Times New Roman" w:hAnsi="Times New Roman" w:cs="Times New Roman"/>
          <w:sz w:val="24"/>
          <w:szCs w:val="28"/>
        </w:rPr>
        <w:t xml:space="preserve"> модернизации</w:t>
      </w:r>
      <w:r>
        <w:rPr>
          <w:rFonts w:ascii="Times New Roman" w:hAnsi="Times New Roman" w:cs="Times New Roman"/>
          <w:sz w:val="24"/>
          <w:szCs w:val="28"/>
        </w:rPr>
        <w:t xml:space="preserve"> «</w:t>
      </w:r>
      <w:r w:rsidRPr="00D10024">
        <w:rPr>
          <w:rFonts w:ascii="Times New Roman" w:hAnsi="Times New Roman" w:cs="Times New Roman"/>
          <w:sz w:val="24"/>
          <w:szCs w:val="28"/>
        </w:rPr>
        <w:t>Модернизация линий электропередач</w:t>
      </w:r>
      <w:r w:rsidRPr="003D411F">
        <w:rPr>
          <w:rFonts w:ascii="Times New Roman" w:hAnsi="Times New Roman" w:cs="Times New Roman"/>
          <w:sz w:val="24"/>
          <w:szCs w:val="28"/>
        </w:rPr>
        <w:t xml:space="preserve"> </w:t>
      </w:r>
      <w:r w:rsidR="003D411F" w:rsidRPr="003D411F">
        <w:rPr>
          <w:rFonts w:ascii="Times New Roman" w:hAnsi="Times New Roman" w:cs="Times New Roman"/>
          <w:sz w:val="24"/>
          <w:szCs w:val="28"/>
        </w:rPr>
        <w:t xml:space="preserve">Томского района </w:t>
      </w:r>
      <w:r w:rsidRPr="00D10024">
        <w:rPr>
          <w:rFonts w:ascii="Times New Roman" w:hAnsi="Times New Roman" w:cs="Times New Roman"/>
          <w:sz w:val="24"/>
          <w:szCs w:val="28"/>
        </w:rPr>
        <w:t>I_TES0</w:t>
      </w:r>
      <w:r w:rsidR="003D411F">
        <w:rPr>
          <w:rFonts w:ascii="Times New Roman" w:hAnsi="Times New Roman" w:cs="Times New Roman"/>
          <w:sz w:val="24"/>
          <w:szCs w:val="28"/>
        </w:rPr>
        <w:t>14</w:t>
      </w:r>
      <w:r>
        <w:rPr>
          <w:rFonts w:ascii="Times New Roman" w:hAnsi="Times New Roman" w:cs="Times New Roman"/>
          <w:sz w:val="24"/>
          <w:szCs w:val="28"/>
        </w:rPr>
        <w:t xml:space="preserve">» </w:t>
      </w:r>
      <w:r w:rsidR="003D411F">
        <w:rPr>
          <w:rFonts w:ascii="Times New Roman" w:hAnsi="Times New Roman" w:cs="Times New Roman"/>
          <w:sz w:val="24"/>
          <w:szCs w:val="28"/>
        </w:rPr>
        <w:t xml:space="preserve">предлагаемые к </w:t>
      </w:r>
      <w:r w:rsidR="003D411F" w:rsidRPr="003D411F">
        <w:rPr>
          <w:rFonts w:ascii="Times New Roman" w:hAnsi="Times New Roman" w:cs="Times New Roman"/>
          <w:sz w:val="24"/>
          <w:szCs w:val="24"/>
        </w:rPr>
        <w:t xml:space="preserve">утверждению </w:t>
      </w:r>
      <w:r w:rsidRPr="003D411F">
        <w:rPr>
          <w:rFonts w:ascii="Times New Roman" w:hAnsi="Times New Roman" w:cs="Times New Roman"/>
          <w:sz w:val="24"/>
          <w:szCs w:val="24"/>
        </w:rPr>
        <w:t>на 2023 год, предусматривают технологически</w:t>
      </w:r>
      <w:r w:rsidR="00DE19BC" w:rsidRPr="003D411F">
        <w:rPr>
          <w:rFonts w:ascii="Times New Roman" w:hAnsi="Times New Roman" w:cs="Times New Roman"/>
          <w:sz w:val="24"/>
          <w:szCs w:val="24"/>
        </w:rPr>
        <w:t>е</w:t>
      </w:r>
      <w:r w:rsidRPr="003D411F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DE19BC" w:rsidRPr="003D411F">
        <w:rPr>
          <w:rFonts w:ascii="Times New Roman" w:hAnsi="Times New Roman" w:cs="Times New Roman"/>
          <w:sz w:val="24"/>
          <w:szCs w:val="24"/>
        </w:rPr>
        <w:t>я</w:t>
      </w:r>
      <w:r w:rsidRPr="003D411F">
        <w:rPr>
          <w:rFonts w:ascii="Times New Roman" w:hAnsi="Times New Roman" w:cs="Times New Roman"/>
          <w:sz w:val="24"/>
          <w:szCs w:val="24"/>
        </w:rPr>
        <w:t xml:space="preserve">, </w:t>
      </w:r>
      <w:r w:rsidR="00DE19BC" w:rsidRPr="003D411F">
        <w:rPr>
          <w:rFonts w:ascii="Times New Roman" w:hAnsi="Times New Roman" w:cs="Times New Roman"/>
          <w:sz w:val="24"/>
          <w:szCs w:val="24"/>
        </w:rPr>
        <w:t xml:space="preserve">не </w:t>
      </w:r>
      <w:r w:rsidRPr="003D411F">
        <w:rPr>
          <w:rFonts w:ascii="Times New Roman" w:hAnsi="Times New Roman" w:cs="Times New Roman"/>
          <w:sz w:val="24"/>
          <w:szCs w:val="24"/>
        </w:rPr>
        <w:t>соответствующи</w:t>
      </w:r>
      <w:r w:rsidR="00DE19BC" w:rsidRPr="003D411F">
        <w:rPr>
          <w:rFonts w:ascii="Times New Roman" w:hAnsi="Times New Roman" w:cs="Times New Roman"/>
          <w:sz w:val="24"/>
          <w:szCs w:val="24"/>
        </w:rPr>
        <w:t>е</w:t>
      </w:r>
      <w:r w:rsidRPr="003D411F">
        <w:rPr>
          <w:rFonts w:ascii="Times New Roman" w:hAnsi="Times New Roman" w:cs="Times New Roman"/>
          <w:sz w:val="24"/>
          <w:szCs w:val="24"/>
        </w:rPr>
        <w:t xml:space="preserve"> типовым технологическим решениям капитального строительства, в отношении которых приказом Министерством </w:t>
      </w:r>
      <w:r w:rsidRPr="003D411F">
        <w:rPr>
          <w:rFonts w:ascii="Times New Roman" w:hAnsi="Times New Roman" w:cs="Times New Roman"/>
          <w:sz w:val="24"/>
          <w:szCs w:val="28"/>
        </w:rPr>
        <w:t>энергетики</w:t>
      </w:r>
      <w:r w:rsidRPr="003D411F">
        <w:rPr>
          <w:rFonts w:ascii="Times New Roman" w:hAnsi="Times New Roman" w:cs="Times New Roman"/>
          <w:sz w:val="24"/>
          <w:szCs w:val="24"/>
        </w:rPr>
        <w:t xml:space="preserve"> Российской Федерации 17.01.2019 № 10 утверждены </w:t>
      </w:r>
      <w:r>
        <w:rPr>
          <w:rFonts w:ascii="Times New Roman" w:hAnsi="Times New Roman" w:cs="Times New Roman"/>
          <w:sz w:val="24"/>
          <w:szCs w:val="24"/>
        </w:rPr>
        <w:t>«Укрупненные нормативы цены типовых технологических решений капитального строительства объектов электроэнергетики в части объектов электросетевого хозяйства»</w:t>
      </w:r>
      <w:r w:rsidR="003D411F">
        <w:rPr>
          <w:rFonts w:ascii="Times New Roman" w:hAnsi="Times New Roman" w:cs="Times New Roman"/>
          <w:sz w:val="24"/>
          <w:szCs w:val="24"/>
        </w:rPr>
        <w:t>, а также</w:t>
      </w:r>
      <w:proofErr w:type="gramEnd"/>
      <w:r w:rsidR="003D411F">
        <w:rPr>
          <w:rFonts w:ascii="Times New Roman" w:hAnsi="Times New Roman" w:cs="Times New Roman"/>
          <w:sz w:val="24"/>
          <w:szCs w:val="24"/>
        </w:rPr>
        <w:t xml:space="preserve"> финансируются за счет </w:t>
      </w:r>
      <w:r w:rsidR="003D411F">
        <w:rPr>
          <w:rFonts w:ascii="Times New Roman" w:hAnsi="Times New Roman" w:cs="Times New Roman"/>
          <w:sz w:val="24"/>
          <w:szCs w:val="24"/>
        </w:rPr>
        <w:t>источник</w:t>
      </w:r>
      <w:r w:rsidR="003D411F">
        <w:rPr>
          <w:rFonts w:ascii="Times New Roman" w:hAnsi="Times New Roman" w:cs="Times New Roman"/>
          <w:sz w:val="24"/>
          <w:szCs w:val="24"/>
        </w:rPr>
        <w:t>а</w:t>
      </w:r>
      <w:r w:rsidR="003D411F">
        <w:rPr>
          <w:rFonts w:ascii="Times New Roman" w:hAnsi="Times New Roman" w:cs="Times New Roman"/>
          <w:sz w:val="24"/>
          <w:szCs w:val="24"/>
        </w:rPr>
        <w:t xml:space="preserve"> финансового обеспечения,</w:t>
      </w:r>
      <w:r w:rsidR="003D411F">
        <w:rPr>
          <w:rFonts w:ascii="Times New Roman" w:hAnsi="Times New Roman" w:cs="Times New Roman"/>
          <w:sz w:val="24"/>
          <w:szCs w:val="24"/>
        </w:rPr>
        <w:t xml:space="preserve"> который</w:t>
      </w:r>
      <w:r w:rsidR="003D411F">
        <w:rPr>
          <w:rFonts w:ascii="Times New Roman" w:hAnsi="Times New Roman" w:cs="Times New Roman"/>
          <w:sz w:val="24"/>
          <w:szCs w:val="24"/>
        </w:rPr>
        <w:t xml:space="preserve"> не явля</w:t>
      </w:r>
      <w:r w:rsidR="003D411F">
        <w:rPr>
          <w:rFonts w:ascii="Times New Roman" w:hAnsi="Times New Roman" w:cs="Times New Roman"/>
          <w:sz w:val="24"/>
          <w:szCs w:val="24"/>
        </w:rPr>
        <w:t>е</w:t>
      </w:r>
      <w:r w:rsidR="003D411F">
        <w:rPr>
          <w:rFonts w:ascii="Times New Roman" w:hAnsi="Times New Roman" w:cs="Times New Roman"/>
          <w:sz w:val="24"/>
          <w:szCs w:val="24"/>
        </w:rPr>
        <w:t>тся инвестиционны</w:t>
      </w:r>
      <w:r w:rsidR="003D411F">
        <w:rPr>
          <w:rFonts w:ascii="Times New Roman" w:hAnsi="Times New Roman" w:cs="Times New Roman"/>
          <w:sz w:val="24"/>
          <w:szCs w:val="24"/>
        </w:rPr>
        <w:t>м</w:t>
      </w:r>
      <w:r w:rsidR="003D411F">
        <w:rPr>
          <w:rFonts w:ascii="Times New Roman" w:hAnsi="Times New Roman" w:cs="Times New Roman"/>
          <w:sz w:val="24"/>
          <w:szCs w:val="24"/>
        </w:rPr>
        <w:t xml:space="preserve"> ресурс</w:t>
      </w:r>
      <w:r w:rsidR="003D411F">
        <w:rPr>
          <w:rFonts w:ascii="Times New Roman" w:hAnsi="Times New Roman" w:cs="Times New Roman"/>
          <w:sz w:val="24"/>
          <w:szCs w:val="24"/>
        </w:rPr>
        <w:t>ом</w:t>
      </w:r>
      <w:r w:rsidR="003D411F">
        <w:rPr>
          <w:rFonts w:ascii="Times New Roman" w:hAnsi="Times New Roman" w:cs="Times New Roman"/>
          <w:sz w:val="24"/>
          <w:szCs w:val="24"/>
        </w:rPr>
        <w:t xml:space="preserve">, </w:t>
      </w:r>
      <w:r w:rsidR="003D411F">
        <w:rPr>
          <w:rFonts w:ascii="Times New Roman" w:hAnsi="Times New Roman" w:cs="Times New Roman"/>
          <w:sz w:val="24"/>
          <w:szCs w:val="24"/>
        </w:rPr>
        <w:lastRenderedPageBreak/>
        <w:t>подлежащи</w:t>
      </w:r>
      <w:r w:rsidR="003D411F">
        <w:rPr>
          <w:rFonts w:ascii="Times New Roman" w:hAnsi="Times New Roman" w:cs="Times New Roman"/>
          <w:sz w:val="24"/>
          <w:szCs w:val="24"/>
        </w:rPr>
        <w:t>м</w:t>
      </w:r>
      <w:r w:rsidR="003D411F">
        <w:rPr>
          <w:rFonts w:ascii="Times New Roman" w:hAnsi="Times New Roman" w:cs="Times New Roman"/>
          <w:sz w:val="24"/>
          <w:szCs w:val="24"/>
        </w:rPr>
        <w:t xml:space="preserve"> включению в регулируемые государством цены (тарифы) в сфере электроэнергетики</w:t>
      </w:r>
      <w:r w:rsidR="003D411F">
        <w:rPr>
          <w:rFonts w:ascii="Times New Roman" w:hAnsi="Times New Roman" w:cs="Times New Roman"/>
          <w:sz w:val="24"/>
          <w:szCs w:val="24"/>
        </w:rPr>
        <w:t xml:space="preserve"> (</w:t>
      </w:r>
      <w:r w:rsidR="003D411F" w:rsidRPr="003D411F">
        <w:rPr>
          <w:rFonts w:ascii="Times New Roman" w:hAnsi="Times New Roman" w:cs="Times New Roman"/>
          <w:sz w:val="24"/>
          <w:szCs w:val="24"/>
        </w:rPr>
        <w:t>Прочие собственные средства</w:t>
      </w:r>
      <w:r w:rsidR="003D411F">
        <w:rPr>
          <w:rFonts w:ascii="Times New Roman" w:hAnsi="Times New Roman" w:cs="Times New Roman"/>
          <w:sz w:val="24"/>
          <w:szCs w:val="24"/>
        </w:rPr>
        <w:t>).</w:t>
      </w:r>
    </w:p>
    <w:p w:rsidR="00D10024" w:rsidRDefault="00D10024" w:rsidP="00F213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вышеизложенного сообщаем о том, что провести расчет </w:t>
      </w:r>
      <w:r w:rsidR="000B26CB">
        <w:rPr>
          <w:rFonts w:ascii="Times New Roman" w:hAnsi="Times New Roman" w:cs="Times New Roman"/>
          <w:sz w:val="24"/>
          <w:szCs w:val="24"/>
        </w:rPr>
        <w:t xml:space="preserve">объема финансовых потребностей </w:t>
      </w:r>
      <w:r>
        <w:rPr>
          <w:rFonts w:ascii="Times New Roman" w:hAnsi="Times New Roman" w:cs="Times New Roman"/>
          <w:sz w:val="24"/>
          <w:szCs w:val="24"/>
        </w:rPr>
        <w:t xml:space="preserve">с использованием </w:t>
      </w:r>
      <w:r w:rsidR="000B26CB">
        <w:rPr>
          <w:rFonts w:ascii="Times New Roman" w:hAnsi="Times New Roman" w:cs="Times New Roman"/>
          <w:sz w:val="24"/>
          <w:szCs w:val="24"/>
        </w:rPr>
        <w:t xml:space="preserve">Укрупненных нормативов цен не представляется возможным, а условие о </w:t>
      </w:r>
      <w:proofErr w:type="spellStart"/>
      <w:r w:rsidR="000B26CB">
        <w:rPr>
          <w:rFonts w:ascii="Times New Roman" w:hAnsi="Times New Roman" w:cs="Times New Roman"/>
          <w:sz w:val="24"/>
          <w:szCs w:val="24"/>
        </w:rPr>
        <w:t>непревышения</w:t>
      </w:r>
      <w:proofErr w:type="spellEnd"/>
      <w:r w:rsidR="000B26CB">
        <w:rPr>
          <w:rFonts w:ascii="Times New Roman" w:hAnsi="Times New Roman" w:cs="Times New Roman"/>
          <w:sz w:val="24"/>
          <w:szCs w:val="24"/>
        </w:rPr>
        <w:t xml:space="preserve"> объема финансовых потребностей, необходимых для реализации инвестиционных проектов </w:t>
      </w:r>
      <w:r w:rsidR="000B26CB">
        <w:rPr>
          <w:rFonts w:ascii="Times New Roman" w:hAnsi="Times New Roman" w:cs="Times New Roman"/>
          <w:sz w:val="24"/>
          <w:szCs w:val="28"/>
        </w:rPr>
        <w:t>«М</w:t>
      </w:r>
      <w:r w:rsidR="000B26CB" w:rsidRPr="00D10024">
        <w:rPr>
          <w:rFonts w:ascii="Times New Roman" w:hAnsi="Times New Roman" w:cs="Times New Roman"/>
          <w:sz w:val="24"/>
          <w:szCs w:val="28"/>
        </w:rPr>
        <w:t>одернизация линий электропередач</w:t>
      </w:r>
      <w:r w:rsidR="000B26CB" w:rsidRPr="00D10024">
        <w:t xml:space="preserve"> </w:t>
      </w:r>
      <w:r w:rsidR="000B26CB" w:rsidRPr="00D10024">
        <w:rPr>
          <w:rFonts w:ascii="Times New Roman" w:hAnsi="Times New Roman" w:cs="Times New Roman"/>
          <w:sz w:val="24"/>
          <w:szCs w:val="28"/>
        </w:rPr>
        <w:t>I_TES008</w:t>
      </w:r>
      <w:r w:rsidR="000B26CB">
        <w:rPr>
          <w:rFonts w:ascii="Times New Roman" w:hAnsi="Times New Roman" w:cs="Times New Roman"/>
          <w:sz w:val="24"/>
          <w:szCs w:val="28"/>
        </w:rPr>
        <w:t>»</w:t>
      </w:r>
      <w:r w:rsidR="000B26CB">
        <w:rPr>
          <w:rFonts w:ascii="Times New Roman" w:hAnsi="Times New Roman" w:cs="Times New Roman"/>
          <w:sz w:val="24"/>
          <w:szCs w:val="24"/>
        </w:rPr>
        <w:t xml:space="preserve">, над объемом финансовых потребностей, определенных в соответствии с </w:t>
      </w:r>
      <w:hyperlink r:id="rId10" w:history="1">
        <w:r w:rsidR="000B26CB">
          <w:rPr>
            <w:rFonts w:ascii="Times New Roman" w:hAnsi="Times New Roman" w:cs="Times New Roman"/>
            <w:color w:val="0000FF"/>
            <w:sz w:val="24"/>
            <w:szCs w:val="24"/>
          </w:rPr>
          <w:t>укрупненными нормативами</w:t>
        </w:r>
      </w:hyperlink>
      <w:r w:rsidR="000B26CB">
        <w:rPr>
          <w:rFonts w:ascii="Times New Roman" w:hAnsi="Times New Roman" w:cs="Times New Roman"/>
          <w:sz w:val="24"/>
          <w:szCs w:val="24"/>
        </w:rPr>
        <w:t xml:space="preserve"> цены, </w:t>
      </w:r>
      <w:r w:rsidR="000B26CB" w:rsidRPr="00F2136E">
        <w:rPr>
          <w:rFonts w:ascii="Times New Roman" w:hAnsi="Times New Roman" w:cs="Times New Roman"/>
          <w:sz w:val="24"/>
          <w:szCs w:val="28"/>
        </w:rPr>
        <w:t xml:space="preserve">не </w:t>
      </w:r>
      <w:r w:rsidR="000B26CB" w:rsidRPr="00D10024">
        <w:rPr>
          <w:rFonts w:ascii="Times New Roman" w:hAnsi="Times New Roman" w:cs="Times New Roman"/>
          <w:sz w:val="24"/>
          <w:szCs w:val="28"/>
        </w:rPr>
        <w:t>применя</w:t>
      </w:r>
      <w:r w:rsidR="000B26CB">
        <w:rPr>
          <w:rFonts w:ascii="Times New Roman" w:hAnsi="Times New Roman" w:cs="Times New Roman"/>
          <w:sz w:val="24"/>
          <w:szCs w:val="28"/>
        </w:rPr>
        <w:t>е</w:t>
      </w:r>
      <w:r w:rsidR="000B26CB" w:rsidRPr="00D10024">
        <w:rPr>
          <w:rFonts w:ascii="Times New Roman" w:hAnsi="Times New Roman" w:cs="Times New Roman"/>
          <w:sz w:val="24"/>
          <w:szCs w:val="28"/>
        </w:rPr>
        <w:t>тся</w:t>
      </w:r>
      <w:r w:rsidR="000B26CB">
        <w:rPr>
          <w:rFonts w:ascii="Times New Roman" w:hAnsi="Times New Roman" w:cs="Times New Roman"/>
          <w:sz w:val="24"/>
          <w:szCs w:val="28"/>
        </w:rPr>
        <w:t>.</w:t>
      </w:r>
      <w:bookmarkStart w:id="0" w:name="_GoBack"/>
      <w:bookmarkEnd w:id="0"/>
    </w:p>
    <w:sectPr w:rsidR="00D10024" w:rsidSect="00986C52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E532C"/>
    <w:multiLevelType w:val="hybridMultilevel"/>
    <w:tmpl w:val="FC24932E"/>
    <w:lvl w:ilvl="0" w:tplc="F9ACBCE2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697"/>
    <w:rsid w:val="000B26CB"/>
    <w:rsid w:val="003D411F"/>
    <w:rsid w:val="00854697"/>
    <w:rsid w:val="009F34F4"/>
    <w:rsid w:val="00A46DE6"/>
    <w:rsid w:val="00D10024"/>
    <w:rsid w:val="00DE19BC"/>
    <w:rsid w:val="00F2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13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3D41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13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3D41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02668875BEA2DC319F2CCF36E1B9DB789A380BA17CAB2503056C72CBD21A252308C8E5DE0FBF050DC8BFA29DF18C274ACBFB18872CD73FMFRA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0B8C9076D04A4C0DB258A8B9969FFEE377E021E50B472A883C1A6CA8493031DEADF58CD0296CF9E967D3AF662C0B7E6B08D783C56QCKD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D88E01DADA5777643845C694F94826FD92B6519A9B1008CB0859E12AC67B50B7C583B44D3DC2F27F3E8C72F4AD0152994D7BFAA3DD01873RBM9H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302668875BEA2DC319F2CCF36E1B9DB789A380BA17CAB2503056C72CBD21A252308C8E5DE0FBF050DC8BFA29DF18C274ACBFB18872CD73FMFRA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0B2EDE733B8996ABB1996D66A7370226B09978CC456310BD7C1B77E9E473D7FF9588A3F000A4101680315C38C90CA41EFC63D1A1FC60491m2H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787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2022-06-20T07:08:00Z</dcterms:created>
  <dcterms:modified xsi:type="dcterms:W3CDTF">2022-06-20T08:02:00Z</dcterms:modified>
</cp:coreProperties>
</file>